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D9BE" w14:textId="487282BF" w:rsidR="005F7DA3" w:rsidRPr="00E426D4" w:rsidRDefault="005F7DA3" w:rsidP="005F7DA3">
      <w:pPr>
        <w:pStyle w:val="Header"/>
        <w:tabs>
          <w:tab w:val="right" w:pos="9072"/>
        </w:tabs>
        <w:ind w:right="531"/>
        <w:rPr>
          <w:rFonts w:ascii="Arial" w:hAnsi="Arial" w:cs="Arial"/>
          <w:b/>
          <w:sz w:val="24"/>
          <w:szCs w:val="28"/>
        </w:rPr>
      </w:pPr>
      <w:r w:rsidRPr="00E426D4">
        <w:rPr>
          <w:rFonts w:ascii="Arial" w:hAnsi="Arial" w:cs="Arial"/>
          <w:b/>
          <w:sz w:val="24"/>
          <w:szCs w:val="28"/>
        </w:rPr>
        <w:t>3GPP TSG-RAN WG4 Meeting #</w:t>
      </w:r>
      <w:r w:rsidR="00D60CFC">
        <w:rPr>
          <w:rFonts w:ascii="Arial" w:hAnsi="Arial" w:cs="Arial"/>
          <w:b/>
          <w:sz w:val="24"/>
          <w:szCs w:val="28"/>
        </w:rPr>
        <w:t>10</w:t>
      </w:r>
      <w:r w:rsidR="00EB687C">
        <w:rPr>
          <w:rFonts w:ascii="Arial" w:hAnsi="Arial" w:cs="Arial"/>
          <w:b/>
          <w:sz w:val="24"/>
          <w:szCs w:val="28"/>
        </w:rPr>
        <w:t>3</w:t>
      </w:r>
      <w:r w:rsidRPr="00E426D4">
        <w:rPr>
          <w:rFonts w:ascii="Arial" w:hAnsi="Arial" w:cs="Arial"/>
          <w:b/>
          <w:sz w:val="24"/>
          <w:szCs w:val="28"/>
        </w:rPr>
        <w:t xml:space="preserve">-e </w:t>
      </w:r>
      <w:r w:rsidRPr="00E426D4">
        <w:rPr>
          <w:rFonts w:ascii="Arial" w:hAnsi="Arial" w:cs="Arial"/>
          <w:b/>
          <w:sz w:val="24"/>
          <w:szCs w:val="28"/>
        </w:rPr>
        <w:tab/>
      </w:r>
      <w:r w:rsidR="0048029F" w:rsidRPr="0048029F">
        <w:rPr>
          <w:rFonts w:ascii="Arial" w:hAnsi="Arial" w:cs="Arial"/>
          <w:b/>
          <w:sz w:val="24"/>
          <w:szCs w:val="28"/>
        </w:rPr>
        <w:t>R4-2</w:t>
      </w:r>
      <w:r w:rsidR="00A43740">
        <w:rPr>
          <w:rFonts w:ascii="Arial" w:hAnsi="Arial" w:cs="Arial"/>
          <w:b/>
          <w:sz w:val="24"/>
          <w:szCs w:val="28"/>
        </w:rPr>
        <w:t>20</w:t>
      </w:r>
      <w:r w:rsidR="00DB09B8">
        <w:rPr>
          <w:rFonts w:ascii="Arial" w:hAnsi="Arial" w:cs="Arial"/>
          <w:b/>
          <w:sz w:val="24"/>
          <w:szCs w:val="28"/>
        </w:rPr>
        <w:t>10181</w:t>
      </w:r>
    </w:p>
    <w:p w14:paraId="29C42611" w14:textId="28C821CE" w:rsidR="0000276E" w:rsidRPr="00E426D4" w:rsidRDefault="0000276E" w:rsidP="0000276E">
      <w:pPr>
        <w:pStyle w:val="CRCoverPage"/>
        <w:outlineLvl w:val="0"/>
        <w:rPr>
          <w:b/>
          <w:noProof/>
          <w:sz w:val="24"/>
        </w:rPr>
      </w:pPr>
      <w:r w:rsidRPr="00E426D4">
        <w:rPr>
          <w:b/>
          <w:sz w:val="24"/>
          <w:szCs w:val="24"/>
          <w:lang w:eastAsia="zh-CN"/>
        </w:rPr>
        <w:t xml:space="preserve">Electronic Meeting, </w:t>
      </w:r>
      <w:r w:rsidR="00EB687C">
        <w:rPr>
          <w:b/>
          <w:sz w:val="24"/>
          <w:szCs w:val="24"/>
          <w:lang w:eastAsia="zh-CN"/>
        </w:rPr>
        <w:t>09-20 May</w:t>
      </w:r>
      <w:r w:rsidRPr="00E426D4">
        <w:rPr>
          <w:b/>
          <w:sz w:val="24"/>
          <w:szCs w:val="24"/>
          <w:lang w:eastAsia="zh-CN"/>
        </w:rPr>
        <w:t xml:space="preserve"> 202</w:t>
      </w:r>
      <w:r w:rsidR="0094535C">
        <w:rPr>
          <w:b/>
          <w:sz w:val="24"/>
          <w:szCs w:val="24"/>
          <w:lang w:eastAsia="zh-CN"/>
        </w:rPr>
        <w:t>2</w:t>
      </w:r>
    </w:p>
    <w:p w14:paraId="64F51E0F" w14:textId="2EF2DF83" w:rsidR="00D80957" w:rsidRPr="00C07B35" w:rsidRDefault="00D80957" w:rsidP="00CB3F45">
      <w:pPr>
        <w:tabs>
          <w:tab w:val="left" w:pos="1985"/>
        </w:tabs>
        <w:spacing w:before="240" w:after="0"/>
        <w:ind w:right="531"/>
        <w:jc w:val="both"/>
        <w:rPr>
          <w:rFonts w:ascii="Arial" w:hAnsi="Arial" w:cs="Arial"/>
          <w:bCs/>
          <w:sz w:val="22"/>
          <w:szCs w:val="22"/>
        </w:rPr>
      </w:pPr>
      <w:r w:rsidRPr="00E426D4">
        <w:rPr>
          <w:rFonts w:ascii="Arial" w:hAnsi="Arial" w:cs="Arial"/>
          <w:b/>
          <w:sz w:val="22"/>
          <w:szCs w:val="22"/>
        </w:rPr>
        <w:t>Agenda Item:</w:t>
      </w:r>
      <w:r w:rsidRPr="00E426D4">
        <w:rPr>
          <w:rFonts w:ascii="Arial" w:hAnsi="Arial" w:cs="Arial"/>
          <w:b/>
          <w:sz w:val="22"/>
          <w:szCs w:val="22"/>
        </w:rPr>
        <w:tab/>
      </w:r>
      <w:r w:rsidR="00874CAF">
        <w:rPr>
          <w:rFonts w:ascii="Arial" w:hAnsi="Arial" w:cs="Arial"/>
          <w:bCs/>
          <w:sz w:val="22"/>
          <w:szCs w:val="22"/>
        </w:rPr>
        <w:t>4</w:t>
      </w:r>
      <w:r w:rsidR="00C07B35" w:rsidRPr="00C07B35">
        <w:rPr>
          <w:rFonts w:ascii="Arial" w:hAnsi="Arial" w:cs="Arial"/>
          <w:bCs/>
          <w:sz w:val="22"/>
          <w:szCs w:val="22"/>
        </w:rPr>
        <w:t>.1.</w:t>
      </w:r>
      <w:r w:rsidR="00874CAF">
        <w:rPr>
          <w:rFonts w:ascii="Arial" w:hAnsi="Arial" w:cs="Arial"/>
          <w:bCs/>
          <w:sz w:val="22"/>
          <w:szCs w:val="22"/>
        </w:rPr>
        <w:t>5</w:t>
      </w:r>
      <w:r w:rsidR="00C07B35" w:rsidRPr="00C07B35">
        <w:rPr>
          <w:rFonts w:ascii="Arial" w:hAnsi="Arial" w:cs="Arial"/>
          <w:bCs/>
          <w:sz w:val="22"/>
          <w:szCs w:val="22"/>
        </w:rPr>
        <w:t>.</w:t>
      </w:r>
      <w:r w:rsidR="00E23EA5">
        <w:rPr>
          <w:rFonts w:ascii="Arial" w:hAnsi="Arial" w:cs="Arial"/>
          <w:bCs/>
          <w:sz w:val="22"/>
          <w:szCs w:val="22"/>
        </w:rPr>
        <w:t>2</w:t>
      </w:r>
    </w:p>
    <w:p w14:paraId="2A8F1505"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4E26260D" w14:textId="1AEF59A4"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BE473C" w:rsidRPr="00BE473C">
        <w:rPr>
          <w:rFonts w:ascii="Arial" w:hAnsi="Arial" w:cs="Arial"/>
          <w:sz w:val="22"/>
          <w:szCs w:val="22"/>
        </w:rPr>
        <w:t xml:space="preserve">On </w:t>
      </w:r>
      <w:r w:rsidR="00C07B35">
        <w:rPr>
          <w:rFonts w:ascii="Arial" w:hAnsi="Arial" w:cs="Arial"/>
          <w:sz w:val="22"/>
          <w:szCs w:val="22"/>
        </w:rPr>
        <w:t xml:space="preserve">UE positioning </w:t>
      </w:r>
      <w:r w:rsidR="00EB687C">
        <w:rPr>
          <w:rFonts w:ascii="Arial" w:hAnsi="Arial" w:cs="Arial"/>
          <w:sz w:val="22"/>
          <w:szCs w:val="22"/>
        </w:rPr>
        <w:t>performance</w:t>
      </w:r>
      <w:r w:rsidR="00C90486">
        <w:rPr>
          <w:rFonts w:ascii="Arial" w:hAnsi="Arial" w:cs="Arial"/>
          <w:sz w:val="22"/>
          <w:szCs w:val="22"/>
        </w:rPr>
        <w:t xml:space="preserve"> </w:t>
      </w:r>
      <w:r w:rsidR="00BE473C" w:rsidRPr="00BE473C">
        <w:rPr>
          <w:rFonts w:ascii="Arial" w:hAnsi="Arial" w:cs="Arial"/>
          <w:sz w:val="22"/>
          <w:szCs w:val="22"/>
        </w:rPr>
        <w:t>requirements</w:t>
      </w:r>
    </w:p>
    <w:p w14:paraId="288E9445"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00DAE2DA"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683D791E" w14:textId="42544CAF" w:rsidR="008F0DDC" w:rsidRDefault="00E920F2" w:rsidP="008F0DDC">
      <w:pPr>
        <w:jc w:val="both"/>
        <w:rPr>
          <w:sz w:val="22"/>
          <w:szCs w:val="22"/>
          <w:lang w:eastAsia="x-none"/>
        </w:rPr>
      </w:pPr>
      <w:r w:rsidRPr="00E920F2">
        <w:rPr>
          <w:sz w:val="22"/>
          <w:szCs w:val="22"/>
          <w:lang w:eastAsia="x-none"/>
        </w:rPr>
        <w:t>Fe</w:t>
      </w:r>
      <w:r>
        <w:rPr>
          <w:sz w:val="22"/>
          <w:szCs w:val="22"/>
          <w:lang w:eastAsia="x-none"/>
        </w:rPr>
        <w:t xml:space="preserve">w </w:t>
      </w:r>
      <w:r w:rsidR="00B84DD7">
        <w:rPr>
          <w:sz w:val="22"/>
          <w:szCs w:val="22"/>
          <w:lang w:eastAsia="x-none"/>
        </w:rPr>
        <w:t xml:space="preserve">open issues </w:t>
      </w:r>
      <w:r>
        <w:rPr>
          <w:sz w:val="22"/>
          <w:szCs w:val="22"/>
          <w:lang w:eastAsia="x-none"/>
        </w:rPr>
        <w:t xml:space="preserve">related to the </w:t>
      </w:r>
      <w:r w:rsidR="00DB725A">
        <w:rPr>
          <w:sz w:val="22"/>
          <w:szCs w:val="22"/>
          <w:lang w:eastAsia="x-none"/>
        </w:rPr>
        <w:t xml:space="preserve">test cases and </w:t>
      </w:r>
      <w:r w:rsidR="0056013A">
        <w:rPr>
          <w:sz w:val="22"/>
          <w:szCs w:val="22"/>
          <w:lang w:eastAsia="x-none"/>
        </w:rPr>
        <w:t xml:space="preserve">UE </w:t>
      </w:r>
      <w:r w:rsidR="009B1911">
        <w:rPr>
          <w:sz w:val="22"/>
          <w:szCs w:val="22"/>
          <w:lang w:eastAsia="x-none"/>
        </w:rPr>
        <w:t xml:space="preserve">measurement </w:t>
      </w:r>
      <w:r>
        <w:rPr>
          <w:sz w:val="22"/>
          <w:szCs w:val="22"/>
          <w:lang w:eastAsia="x-none"/>
        </w:rPr>
        <w:t xml:space="preserve">accuracy </w:t>
      </w:r>
      <w:r w:rsidR="009B1911">
        <w:rPr>
          <w:sz w:val="22"/>
          <w:szCs w:val="22"/>
          <w:lang w:eastAsia="x-none"/>
        </w:rPr>
        <w:t>requirements</w:t>
      </w:r>
      <w:r>
        <w:rPr>
          <w:sz w:val="22"/>
          <w:szCs w:val="22"/>
          <w:lang w:eastAsia="x-none"/>
        </w:rPr>
        <w:t xml:space="preserve"> were identified in RAN4#10</w:t>
      </w:r>
      <w:r w:rsidR="00DB725A">
        <w:rPr>
          <w:sz w:val="22"/>
          <w:szCs w:val="22"/>
          <w:lang w:eastAsia="x-none"/>
        </w:rPr>
        <w:t>2</w:t>
      </w:r>
      <w:r>
        <w:rPr>
          <w:sz w:val="22"/>
          <w:szCs w:val="22"/>
          <w:lang w:eastAsia="x-none"/>
        </w:rPr>
        <w:t>-e</w:t>
      </w:r>
      <w:r w:rsidR="00DB725A">
        <w:rPr>
          <w:sz w:val="22"/>
          <w:szCs w:val="22"/>
          <w:lang w:eastAsia="x-none"/>
        </w:rPr>
        <w:t xml:space="preserve"> [1]</w:t>
      </w:r>
      <w:r w:rsidR="00B84DD7">
        <w:rPr>
          <w:sz w:val="22"/>
          <w:szCs w:val="22"/>
          <w:lang w:eastAsia="x-none"/>
        </w:rPr>
        <w:t xml:space="preserve">. </w:t>
      </w:r>
      <w:r w:rsidR="008F0DDC" w:rsidRPr="008F0DDC">
        <w:rPr>
          <w:sz w:val="22"/>
          <w:szCs w:val="22"/>
          <w:lang w:eastAsia="x-none"/>
        </w:rPr>
        <w:t xml:space="preserve">In this contribution, we </w:t>
      </w:r>
      <w:r>
        <w:rPr>
          <w:sz w:val="22"/>
          <w:szCs w:val="22"/>
          <w:lang w:eastAsia="x-none"/>
        </w:rPr>
        <w:t xml:space="preserve">further </w:t>
      </w:r>
      <w:r w:rsidR="008F0DDC" w:rsidRPr="008F0DDC">
        <w:rPr>
          <w:sz w:val="22"/>
          <w:szCs w:val="22"/>
          <w:lang w:eastAsia="x-none"/>
        </w:rPr>
        <w:t xml:space="preserve">discuss </w:t>
      </w:r>
      <w:r>
        <w:rPr>
          <w:sz w:val="22"/>
          <w:szCs w:val="22"/>
          <w:lang w:eastAsia="x-none"/>
        </w:rPr>
        <w:t xml:space="preserve">and analyze </w:t>
      </w:r>
      <w:r w:rsidR="008F0DDC">
        <w:rPr>
          <w:sz w:val="22"/>
          <w:szCs w:val="22"/>
          <w:lang w:eastAsia="x-none"/>
        </w:rPr>
        <w:t>th</w:t>
      </w:r>
      <w:r>
        <w:rPr>
          <w:sz w:val="22"/>
          <w:szCs w:val="22"/>
          <w:lang w:eastAsia="x-none"/>
        </w:rPr>
        <w:t>ose</w:t>
      </w:r>
      <w:r w:rsidR="008F0DDC">
        <w:rPr>
          <w:sz w:val="22"/>
          <w:szCs w:val="22"/>
          <w:lang w:eastAsia="x-none"/>
        </w:rPr>
        <w:t xml:space="preserve"> open issues </w:t>
      </w:r>
      <w:r>
        <w:rPr>
          <w:sz w:val="22"/>
          <w:szCs w:val="22"/>
          <w:lang w:eastAsia="x-none"/>
        </w:rPr>
        <w:t xml:space="preserve">related to </w:t>
      </w:r>
      <w:r w:rsidR="00DB725A">
        <w:rPr>
          <w:sz w:val="22"/>
          <w:szCs w:val="22"/>
          <w:lang w:eastAsia="x-none"/>
        </w:rPr>
        <w:t xml:space="preserve">UE based DL TDOA test cases and </w:t>
      </w:r>
      <w:r w:rsidR="00A15937">
        <w:rPr>
          <w:sz w:val="22"/>
          <w:szCs w:val="22"/>
          <w:lang w:eastAsia="x-none"/>
        </w:rPr>
        <w:t>UE Rx-Tx</w:t>
      </w:r>
      <w:r w:rsidR="008F0DDC">
        <w:rPr>
          <w:sz w:val="22"/>
          <w:szCs w:val="22"/>
          <w:lang w:eastAsia="x-none"/>
        </w:rPr>
        <w:t xml:space="preserve"> measurement </w:t>
      </w:r>
      <w:r w:rsidR="00DB725A">
        <w:rPr>
          <w:sz w:val="22"/>
          <w:szCs w:val="22"/>
          <w:lang w:eastAsia="x-none"/>
        </w:rPr>
        <w:t xml:space="preserve">accuracy </w:t>
      </w:r>
      <w:r w:rsidR="007F136D">
        <w:rPr>
          <w:sz w:val="22"/>
          <w:szCs w:val="22"/>
          <w:lang w:eastAsia="x-none"/>
        </w:rPr>
        <w:t>requirements</w:t>
      </w:r>
      <w:r w:rsidR="008F0DDC">
        <w:rPr>
          <w:sz w:val="22"/>
          <w:szCs w:val="22"/>
          <w:lang w:eastAsia="x-none"/>
        </w:rPr>
        <w:t>.</w:t>
      </w:r>
    </w:p>
    <w:p w14:paraId="2CA37A4D" w14:textId="6CE11D89" w:rsidR="00E920F2" w:rsidRDefault="004A55BC" w:rsidP="00E920F2">
      <w:pPr>
        <w:pStyle w:val="Heading1"/>
        <w:ind w:left="431" w:hanging="431"/>
      </w:pPr>
      <w:r>
        <w:rPr>
          <w:lang w:val="en-US"/>
        </w:rPr>
        <w:t>UE based DL TDOA tests</w:t>
      </w:r>
    </w:p>
    <w:p w14:paraId="34F96790" w14:textId="417A596E" w:rsidR="004A55BC" w:rsidRDefault="00E920F2" w:rsidP="00E920F2">
      <w:pPr>
        <w:rPr>
          <w:sz w:val="22"/>
          <w:szCs w:val="22"/>
          <w:lang w:eastAsia="x-none"/>
        </w:rPr>
      </w:pPr>
      <w:r>
        <w:rPr>
          <w:sz w:val="22"/>
          <w:szCs w:val="22"/>
          <w:lang w:eastAsia="x-none"/>
        </w:rPr>
        <w:t xml:space="preserve">The </w:t>
      </w:r>
      <w:r w:rsidR="004A55BC">
        <w:rPr>
          <w:sz w:val="22"/>
          <w:szCs w:val="22"/>
          <w:lang w:eastAsia="x-none"/>
        </w:rPr>
        <w:t xml:space="preserve">need for </w:t>
      </w:r>
      <w:r w:rsidR="00F04899" w:rsidRPr="00F04899">
        <w:rPr>
          <w:sz w:val="22"/>
          <w:szCs w:val="22"/>
          <w:lang w:eastAsia="x-none"/>
        </w:rPr>
        <w:t xml:space="preserve">UE based DL-TDOA </w:t>
      </w:r>
      <w:r w:rsidR="00B07E8B">
        <w:rPr>
          <w:sz w:val="22"/>
          <w:szCs w:val="22"/>
          <w:lang w:eastAsia="x-none"/>
        </w:rPr>
        <w:t xml:space="preserve">PRS measurement </w:t>
      </w:r>
      <w:r w:rsidR="00F04899">
        <w:rPr>
          <w:sz w:val="22"/>
          <w:szCs w:val="22"/>
          <w:lang w:eastAsia="x-none"/>
        </w:rPr>
        <w:t xml:space="preserve">delay and accuracy test </w:t>
      </w:r>
      <w:r w:rsidR="00F04899" w:rsidRPr="00F04899">
        <w:rPr>
          <w:sz w:val="22"/>
          <w:szCs w:val="22"/>
          <w:lang w:eastAsia="x-none"/>
        </w:rPr>
        <w:t>cases</w:t>
      </w:r>
      <w:r w:rsidR="00F04899">
        <w:rPr>
          <w:sz w:val="22"/>
          <w:szCs w:val="22"/>
          <w:lang w:eastAsia="x-none"/>
        </w:rPr>
        <w:t xml:space="preserve"> were discussed but no consensus was reached. The </w:t>
      </w:r>
      <w:r>
        <w:rPr>
          <w:sz w:val="22"/>
          <w:szCs w:val="22"/>
          <w:lang w:eastAsia="x-none"/>
        </w:rPr>
        <w:t xml:space="preserve">following </w:t>
      </w:r>
      <w:r w:rsidR="00B07E8B">
        <w:rPr>
          <w:sz w:val="22"/>
          <w:szCs w:val="22"/>
          <w:lang w:eastAsia="x-none"/>
        </w:rPr>
        <w:t>is the summary of the outcome as captured in the approved WF</w:t>
      </w:r>
      <w:r>
        <w:rPr>
          <w:sz w:val="22"/>
          <w:szCs w:val="22"/>
          <w:lang w:eastAsia="x-none"/>
        </w:rPr>
        <w:t xml:space="preserve"> [1]:</w:t>
      </w:r>
    </w:p>
    <w:p w14:paraId="4DC95CD2" w14:textId="77777777" w:rsidR="004A55BC" w:rsidRPr="004A55BC" w:rsidRDefault="004A55BC" w:rsidP="00FD4563">
      <w:pPr>
        <w:pBdr>
          <w:top w:val="single" w:sz="4" w:space="1" w:color="auto"/>
        </w:pBdr>
        <w:spacing w:after="120"/>
        <w:rPr>
          <w:rFonts w:eastAsia="DengXian"/>
          <w:i/>
          <w:iCs/>
          <w:sz w:val="18"/>
          <w:szCs w:val="18"/>
          <w:lang w:eastAsia="zh-CN"/>
        </w:rPr>
      </w:pPr>
      <w:r w:rsidRPr="004A55BC">
        <w:rPr>
          <w:rFonts w:eastAsia="DengXian"/>
          <w:i/>
          <w:iCs/>
          <w:sz w:val="18"/>
          <w:szCs w:val="18"/>
          <w:lang w:eastAsia="zh-CN"/>
        </w:rPr>
        <w:t>whether to specify new UE based DL-TDOA test cases.</w:t>
      </w:r>
    </w:p>
    <w:p w14:paraId="40FACE2A" w14:textId="77777777" w:rsidR="004A55BC" w:rsidRPr="004A55BC" w:rsidRDefault="004A55BC" w:rsidP="00414183">
      <w:pPr>
        <w:numPr>
          <w:ilvl w:val="0"/>
          <w:numId w:val="44"/>
        </w:numPr>
        <w:overflowPunct w:val="0"/>
        <w:autoSpaceDE w:val="0"/>
        <w:autoSpaceDN w:val="0"/>
        <w:adjustRightInd w:val="0"/>
        <w:spacing w:after="120"/>
        <w:textAlignment w:val="baseline"/>
        <w:rPr>
          <w:i/>
          <w:iCs/>
          <w:sz w:val="18"/>
          <w:szCs w:val="18"/>
          <w:lang w:val="en-GB" w:eastAsia="zh-CN"/>
        </w:rPr>
      </w:pPr>
      <w:r w:rsidRPr="004A55BC">
        <w:rPr>
          <w:i/>
          <w:iCs/>
          <w:sz w:val="18"/>
          <w:szCs w:val="18"/>
          <w:lang w:val="en-GB" w:eastAsia="zh-CN"/>
        </w:rPr>
        <w:t xml:space="preserve">Specify new test case for UE-based DL-TDOA measurements: </w:t>
      </w:r>
    </w:p>
    <w:p w14:paraId="70C3EDFB" w14:textId="77777777" w:rsidR="004A55BC" w:rsidRPr="004A55BC" w:rsidRDefault="004A55BC" w:rsidP="00414183">
      <w:pPr>
        <w:numPr>
          <w:ilvl w:val="1"/>
          <w:numId w:val="44"/>
        </w:numPr>
        <w:overflowPunct w:val="0"/>
        <w:autoSpaceDE w:val="0"/>
        <w:autoSpaceDN w:val="0"/>
        <w:adjustRightInd w:val="0"/>
        <w:spacing w:after="120"/>
        <w:ind w:left="1440"/>
        <w:textAlignment w:val="baseline"/>
        <w:rPr>
          <w:i/>
          <w:iCs/>
          <w:sz w:val="18"/>
          <w:szCs w:val="18"/>
          <w:lang w:val="en-GB" w:eastAsia="zh-CN"/>
        </w:rPr>
      </w:pPr>
      <w:r w:rsidRPr="004A55BC">
        <w:rPr>
          <w:rFonts w:eastAsia="MS Mincho"/>
          <w:i/>
          <w:iCs/>
          <w:sz w:val="18"/>
          <w:szCs w:val="18"/>
          <w:lang w:val="en-GB"/>
        </w:rPr>
        <w:t>New test case for UE-based DL-TDOA reporting delay is added with limited additional effort, leveraging the existing test case setup for UE-assisted</w:t>
      </w:r>
    </w:p>
    <w:p w14:paraId="278DB663" w14:textId="77777777" w:rsidR="004A55BC" w:rsidRPr="004A55BC" w:rsidRDefault="004A55BC" w:rsidP="00414183">
      <w:pPr>
        <w:numPr>
          <w:ilvl w:val="2"/>
          <w:numId w:val="44"/>
        </w:numPr>
        <w:overflowPunct w:val="0"/>
        <w:autoSpaceDE w:val="0"/>
        <w:autoSpaceDN w:val="0"/>
        <w:adjustRightInd w:val="0"/>
        <w:spacing w:after="120"/>
        <w:textAlignment w:val="baseline"/>
        <w:rPr>
          <w:i/>
          <w:iCs/>
          <w:sz w:val="18"/>
          <w:szCs w:val="18"/>
          <w:lang w:val="en-GB" w:eastAsia="zh-CN"/>
        </w:rPr>
      </w:pPr>
      <w:r w:rsidRPr="004A55BC">
        <w:rPr>
          <w:i/>
          <w:iCs/>
          <w:sz w:val="18"/>
          <w:szCs w:val="18"/>
          <w:lang w:val="en-GB" w:eastAsia="zh-CN"/>
        </w:rPr>
        <w:t>Detailed test configuration is FFS</w:t>
      </w:r>
    </w:p>
    <w:p w14:paraId="029AC5B7" w14:textId="77777777" w:rsidR="004A55BC" w:rsidRPr="004A55BC" w:rsidRDefault="004A55BC" w:rsidP="00414183">
      <w:pPr>
        <w:numPr>
          <w:ilvl w:val="1"/>
          <w:numId w:val="44"/>
        </w:numPr>
        <w:overflowPunct w:val="0"/>
        <w:autoSpaceDE w:val="0"/>
        <w:autoSpaceDN w:val="0"/>
        <w:adjustRightInd w:val="0"/>
        <w:spacing w:after="120"/>
        <w:ind w:left="1440"/>
        <w:textAlignment w:val="baseline"/>
        <w:rPr>
          <w:i/>
          <w:iCs/>
          <w:sz w:val="18"/>
          <w:szCs w:val="18"/>
          <w:lang w:val="en-GB" w:eastAsia="zh-CN"/>
        </w:rPr>
      </w:pPr>
      <w:r w:rsidRPr="004A55BC">
        <w:rPr>
          <w:i/>
          <w:iCs/>
          <w:sz w:val="18"/>
          <w:szCs w:val="18"/>
          <w:lang w:val="en-GB" w:eastAsia="zh-CN"/>
        </w:rPr>
        <w:t>New test case for UE-based DL-TDOA measurement accuracy is added</w:t>
      </w:r>
    </w:p>
    <w:p w14:paraId="069FB77B" w14:textId="77777777" w:rsidR="004A55BC" w:rsidRPr="004A55BC" w:rsidRDefault="004A55BC" w:rsidP="00414183">
      <w:pPr>
        <w:numPr>
          <w:ilvl w:val="2"/>
          <w:numId w:val="44"/>
        </w:numPr>
        <w:overflowPunct w:val="0"/>
        <w:autoSpaceDE w:val="0"/>
        <w:autoSpaceDN w:val="0"/>
        <w:adjustRightInd w:val="0"/>
        <w:spacing w:after="120"/>
        <w:textAlignment w:val="baseline"/>
        <w:rPr>
          <w:i/>
          <w:iCs/>
          <w:sz w:val="18"/>
          <w:szCs w:val="18"/>
          <w:lang w:val="en-GB" w:eastAsia="zh-CN"/>
        </w:rPr>
      </w:pPr>
      <w:r w:rsidRPr="004A55BC">
        <w:rPr>
          <w:i/>
          <w:iCs/>
          <w:sz w:val="18"/>
          <w:szCs w:val="18"/>
          <w:lang w:val="en-GB" w:eastAsia="zh-CN"/>
        </w:rPr>
        <w:t>Detailed test configuration is FFS</w:t>
      </w:r>
    </w:p>
    <w:p w14:paraId="389471B8" w14:textId="77777777" w:rsidR="004A55BC" w:rsidRPr="004A55BC" w:rsidRDefault="004A55BC" w:rsidP="00414183">
      <w:pPr>
        <w:spacing w:after="120"/>
        <w:rPr>
          <w:rFonts w:eastAsia="DengXian"/>
          <w:i/>
          <w:iCs/>
          <w:sz w:val="18"/>
          <w:szCs w:val="18"/>
          <w:lang w:eastAsia="zh-CN"/>
        </w:rPr>
      </w:pPr>
      <w:r w:rsidRPr="004A55BC">
        <w:rPr>
          <w:rFonts w:eastAsia="DengXian" w:hint="eastAsia"/>
          <w:i/>
          <w:iCs/>
          <w:sz w:val="18"/>
          <w:szCs w:val="18"/>
          <w:lang w:eastAsia="zh-CN"/>
        </w:rPr>
        <w:t>Candidate options:</w:t>
      </w:r>
    </w:p>
    <w:p w14:paraId="31DB7650" w14:textId="77777777" w:rsidR="004A55BC" w:rsidRPr="004A55BC" w:rsidRDefault="004A55BC" w:rsidP="00414183">
      <w:pPr>
        <w:numPr>
          <w:ilvl w:val="0"/>
          <w:numId w:val="44"/>
        </w:numPr>
        <w:overflowPunct w:val="0"/>
        <w:autoSpaceDE w:val="0"/>
        <w:autoSpaceDN w:val="0"/>
        <w:adjustRightInd w:val="0"/>
        <w:spacing w:after="120"/>
        <w:textAlignment w:val="baseline"/>
        <w:rPr>
          <w:i/>
          <w:iCs/>
          <w:sz w:val="18"/>
          <w:szCs w:val="18"/>
          <w:lang w:val="en-GB" w:eastAsia="zh-CN"/>
        </w:rPr>
      </w:pPr>
      <w:r w:rsidRPr="004A55BC">
        <w:rPr>
          <w:i/>
          <w:iCs/>
          <w:sz w:val="18"/>
          <w:szCs w:val="18"/>
          <w:lang w:val="en-GB" w:eastAsia="zh-CN"/>
        </w:rPr>
        <w:t>Option 1: both of the above tests are added</w:t>
      </w:r>
    </w:p>
    <w:p w14:paraId="4B56A611" w14:textId="77777777" w:rsidR="004A55BC" w:rsidRPr="004A55BC" w:rsidRDefault="004A55BC" w:rsidP="000A6618">
      <w:pPr>
        <w:numPr>
          <w:ilvl w:val="0"/>
          <w:numId w:val="44"/>
        </w:numPr>
        <w:pBdr>
          <w:bottom w:val="single" w:sz="4" w:space="1" w:color="auto"/>
        </w:pBdr>
        <w:overflowPunct w:val="0"/>
        <w:autoSpaceDE w:val="0"/>
        <w:autoSpaceDN w:val="0"/>
        <w:adjustRightInd w:val="0"/>
        <w:spacing w:after="240"/>
        <w:ind w:left="357" w:hanging="357"/>
        <w:textAlignment w:val="baseline"/>
        <w:rPr>
          <w:i/>
          <w:iCs/>
          <w:sz w:val="18"/>
          <w:szCs w:val="18"/>
          <w:lang w:val="en-GB" w:eastAsia="zh-CN"/>
        </w:rPr>
      </w:pPr>
      <w:r w:rsidRPr="004A55BC">
        <w:rPr>
          <w:i/>
          <w:iCs/>
          <w:sz w:val="18"/>
          <w:szCs w:val="18"/>
          <w:lang w:val="en-GB" w:eastAsia="zh-CN"/>
        </w:rPr>
        <w:t>Option 2: none of the above test is added</w:t>
      </w:r>
    </w:p>
    <w:p w14:paraId="1808FA8E" w14:textId="454A37B1" w:rsidR="000A6618" w:rsidRDefault="000A6618" w:rsidP="00E920F2">
      <w:pPr>
        <w:rPr>
          <w:sz w:val="22"/>
          <w:szCs w:val="22"/>
          <w:lang w:val="en-GB" w:eastAsia="x-none"/>
        </w:rPr>
      </w:pPr>
      <w:r>
        <w:rPr>
          <w:sz w:val="22"/>
          <w:szCs w:val="22"/>
          <w:lang w:val="en-GB" w:eastAsia="x-none"/>
        </w:rPr>
        <w:t xml:space="preserve">The proponents of the above test cases have argued that the </w:t>
      </w:r>
      <w:r w:rsidRPr="000A6618">
        <w:rPr>
          <w:sz w:val="22"/>
          <w:szCs w:val="22"/>
          <w:lang w:val="en-GB" w:eastAsia="x-none"/>
        </w:rPr>
        <w:t>UE-based DL-TDOA</w:t>
      </w:r>
      <w:r>
        <w:rPr>
          <w:sz w:val="22"/>
          <w:szCs w:val="22"/>
          <w:lang w:val="en-GB" w:eastAsia="x-none"/>
        </w:rPr>
        <w:t xml:space="preserve"> </w:t>
      </w:r>
      <w:r w:rsidR="000443A3">
        <w:rPr>
          <w:sz w:val="22"/>
          <w:szCs w:val="22"/>
          <w:lang w:val="en-GB" w:eastAsia="x-none"/>
        </w:rPr>
        <w:t xml:space="preserve">positioning UE capability is defined in TS 37.355. </w:t>
      </w:r>
      <w:r w:rsidR="00BD1DB0">
        <w:rPr>
          <w:sz w:val="22"/>
          <w:szCs w:val="22"/>
          <w:lang w:val="en-GB" w:eastAsia="x-none"/>
        </w:rPr>
        <w:t xml:space="preserve">It has been further argued that </w:t>
      </w:r>
      <w:r w:rsidR="000443A3">
        <w:rPr>
          <w:sz w:val="22"/>
          <w:szCs w:val="22"/>
          <w:lang w:val="en-GB" w:eastAsia="x-none"/>
        </w:rPr>
        <w:t xml:space="preserve">the UE supporting this capability cannot be tested due to lack of the test cases. </w:t>
      </w:r>
    </w:p>
    <w:p w14:paraId="48BD878B" w14:textId="1BBF831A" w:rsidR="002D0A70" w:rsidRDefault="00BD1DB0" w:rsidP="00774BA3">
      <w:pPr>
        <w:rPr>
          <w:sz w:val="22"/>
          <w:szCs w:val="22"/>
          <w:lang w:val="en-GB" w:eastAsia="x-none"/>
        </w:rPr>
      </w:pPr>
      <w:r>
        <w:rPr>
          <w:sz w:val="22"/>
          <w:szCs w:val="22"/>
          <w:lang w:val="en-GB" w:eastAsia="x-none"/>
        </w:rPr>
        <w:t xml:space="preserve">However, the test cases are defined to verify the core and/or performance requirements. </w:t>
      </w:r>
      <w:r w:rsidR="0024146A" w:rsidRPr="004D15DF">
        <w:rPr>
          <w:sz w:val="22"/>
          <w:szCs w:val="22"/>
          <w:lang w:val="en-GB" w:eastAsia="x-none"/>
        </w:rPr>
        <w:t xml:space="preserve">There are no core </w:t>
      </w:r>
      <w:r w:rsidR="0024146A">
        <w:rPr>
          <w:sz w:val="22"/>
          <w:szCs w:val="22"/>
          <w:lang w:val="en-GB" w:eastAsia="x-none"/>
        </w:rPr>
        <w:t xml:space="preserve">and performance </w:t>
      </w:r>
      <w:r w:rsidR="0024146A" w:rsidRPr="004D15DF">
        <w:rPr>
          <w:sz w:val="22"/>
          <w:szCs w:val="22"/>
          <w:lang w:val="en-GB" w:eastAsia="x-none"/>
        </w:rPr>
        <w:t>requirements for</w:t>
      </w:r>
      <w:r w:rsidR="0024146A">
        <w:rPr>
          <w:sz w:val="22"/>
          <w:szCs w:val="22"/>
          <w:lang w:val="en-GB" w:eastAsia="x-none"/>
        </w:rPr>
        <w:t xml:space="preserve"> </w:t>
      </w:r>
      <w:r w:rsidR="0024146A" w:rsidRPr="004D15DF">
        <w:rPr>
          <w:sz w:val="22"/>
          <w:szCs w:val="22"/>
          <w:lang w:val="en-GB" w:eastAsia="x-none"/>
        </w:rPr>
        <w:t>UE-based DL-TDOA.</w:t>
      </w:r>
      <w:r w:rsidR="00D95109">
        <w:rPr>
          <w:sz w:val="22"/>
          <w:szCs w:val="22"/>
          <w:lang w:val="en-GB" w:eastAsia="x-none"/>
        </w:rPr>
        <w:t xml:space="preserve"> The specification work for the </w:t>
      </w:r>
      <w:r w:rsidR="00D95109" w:rsidRPr="004D15DF">
        <w:rPr>
          <w:sz w:val="22"/>
          <w:szCs w:val="22"/>
          <w:lang w:val="en-GB" w:eastAsia="x-none"/>
        </w:rPr>
        <w:t xml:space="preserve">core </w:t>
      </w:r>
      <w:r w:rsidR="00D95109">
        <w:rPr>
          <w:sz w:val="22"/>
          <w:szCs w:val="22"/>
          <w:lang w:val="en-GB" w:eastAsia="x-none"/>
        </w:rPr>
        <w:t xml:space="preserve">and performance </w:t>
      </w:r>
      <w:r w:rsidR="00D95109" w:rsidRPr="004D15DF">
        <w:rPr>
          <w:sz w:val="22"/>
          <w:szCs w:val="22"/>
          <w:lang w:val="en-GB" w:eastAsia="x-none"/>
        </w:rPr>
        <w:t>requirements for</w:t>
      </w:r>
      <w:r w:rsidR="00D95109">
        <w:rPr>
          <w:sz w:val="22"/>
          <w:szCs w:val="22"/>
          <w:lang w:val="en-GB" w:eastAsia="x-none"/>
        </w:rPr>
        <w:t xml:space="preserve"> </w:t>
      </w:r>
      <w:r w:rsidR="00D95109" w:rsidRPr="004D15DF">
        <w:rPr>
          <w:sz w:val="22"/>
          <w:szCs w:val="22"/>
          <w:lang w:val="en-GB" w:eastAsia="x-none"/>
        </w:rPr>
        <w:t>UE-based DL-TDOA</w:t>
      </w:r>
      <w:r w:rsidR="00D95109">
        <w:rPr>
          <w:sz w:val="22"/>
          <w:szCs w:val="22"/>
          <w:lang w:val="en-GB" w:eastAsia="x-none"/>
        </w:rPr>
        <w:t xml:space="preserve"> was intentionally down prioritized </w:t>
      </w:r>
      <w:r w:rsidR="00BA3D04">
        <w:rPr>
          <w:sz w:val="22"/>
          <w:szCs w:val="22"/>
          <w:lang w:val="en-GB" w:eastAsia="x-none"/>
        </w:rPr>
        <w:t xml:space="preserve">by RAN4 </w:t>
      </w:r>
      <w:r w:rsidR="00D95109">
        <w:rPr>
          <w:sz w:val="22"/>
          <w:szCs w:val="22"/>
          <w:lang w:val="en-GB" w:eastAsia="x-none"/>
        </w:rPr>
        <w:t>in the beginning of the Rel-16 WI</w:t>
      </w:r>
      <w:r w:rsidR="00BA3D04">
        <w:rPr>
          <w:sz w:val="22"/>
          <w:szCs w:val="22"/>
          <w:lang w:val="en-GB" w:eastAsia="x-none"/>
        </w:rPr>
        <w:t xml:space="preserve"> on positioning</w:t>
      </w:r>
      <w:r w:rsidR="00D95109">
        <w:rPr>
          <w:sz w:val="22"/>
          <w:szCs w:val="22"/>
          <w:lang w:val="en-GB" w:eastAsia="x-none"/>
        </w:rPr>
        <w:t xml:space="preserve">. </w:t>
      </w:r>
    </w:p>
    <w:p w14:paraId="1FB5585B" w14:textId="3270A17D" w:rsidR="00774BA3" w:rsidRPr="00774BA3" w:rsidRDefault="00383A9D" w:rsidP="00774BA3">
      <w:pPr>
        <w:rPr>
          <w:sz w:val="22"/>
          <w:szCs w:val="22"/>
          <w:lang w:val="en-GB" w:eastAsia="x-none"/>
        </w:rPr>
      </w:pPr>
      <w:r>
        <w:rPr>
          <w:sz w:val="22"/>
          <w:szCs w:val="22"/>
          <w:lang w:val="en-GB" w:eastAsia="x-none"/>
        </w:rPr>
        <w:t>In general</w:t>
      </w:r>
      <w:r w:rsidR="00A174E5">
        <w:rPr>
          <w:sz w:val="22"/>
          <w:szCs w:val="22"/>
          <w:lang w:val="en-GB" w:eastAsia="x-none"/>
        </w:rPr>
        <w:t xml:space="preserve">, </w:t>
      </w:r>
      <w:r>
        <w:rPr>
          <w:sz w:val="22"/>
          <w:szCs w:val="22"/>
          <w:lang w:val="en-GB" w:eastAsia="x-none"/>
        </w:rPr>
        <w:t xml:space="preserve">some of the </w:t>
      </w:r>
      <w:r w:rsidR="00677264">
        <w:rPr>
          <w:sz w:val="22"/>
          <w:szCs w:val="22"/>
          <w:lang w:val="en-GB" w:eastAsia="x-none"/>
        </w:rPr>
        <w:t xml:space="preserve">UE </w:t>
      </w:r>
      <w:r w:rsidR="00774BA3" w:rsidRPr="00774BA3">
        <w:rPr>
          <w:sz w:val="22"/>
          <w:szCs w:val="22"/>
          <w:lang w:val="en-GB" w:eastAsia="x-none"/>
        </w:rPr>
        <w:t xml:space="preserve">capabilities and features lack </w:t>
      </w:r>
      <w:r>
        <w:rPr>
          <w:sz w:val="22"/>
          <w:szCs w:val="22"/>
          <w:lang w:val="en-GB" w:eastAsia="x-none"/>
        </w:rPr>
        <w:t xml:space="preserve">RAN4 </w:t>
      </w:r>
      <w:r w:rsidR="00774BA3" w:rsidRPr="00774BA3">
        <w:rPr>
          <w:sz w:val="22"/>
          <w:szCs w:val="22"/>
          <w:lang w:val="en-GB" w:eastAsia="x-none"/>
        </w:rPr>
        <w:t xml:space="preserve">requirements. </w:t>
      </w:r>
      <w:r w:rsidR="00A174E5" w:rsidRPr="00774BA3">
        <w:rPr>
          <w:sz w:val="22"/>
          <w:szCs w:val="22"/>
          <w:lang w:val="en-GB" w:eastAsia="x-none"/>
        </w:rPr>
        <w:t xml:space="preserve">It is normal that such </w:t>
      </w:r>
      <w:r w:rsidR="00A174E5">
        <w:rPr>
          <w:sz w:val="22"/>
          <w:szCs w:val="22"/>
          <w:lang w:val="en-GB" w:eastAsia="x-none"/>
        </w:rPr>
        <w:t xml:space="preserve">UE </w:t>
      </w:r>
      <w:r w:rsidR="00A174E5" w:rsidRPr="00774BA3">
        <w:rPr>
          <w:sz w:val="22"/>
          <w:szCs w:val="22"/>
          <w:lang w:val="en-GB" w:eastAsia="x-none"/>
        </w:rPr>
        <w:t xml:space="preserve">capabilities cannot be tested for </w:t>
      </w:r>
      <w:r w:rsidR="00A174E5">
        <w:rPr>
          <w:sz w:val="22"/>
          <w:szCs w:val="22"/>
          <w:lang w:val="en-GB" w:eastAsia="x-none"/>
        </w:rPr>
        <w:t xml:space="preserve">core and performance </w:t>
      </w:r>
      <w:r w:rsidR="00A174E5" w:rsidRPr="00774BA3">
        <w:rPr>
          <w:sz w:val="22"/>
          <w:szCs w:val="22"/>
          <w:lang w:val="en-GB" w:eastAsia="x-none"/>
        </w:rPr>
        <w:t xml:space="preserve">requirements </w:t>
      </w:r>
      <w:r w:rsidR="00A174E5">
        <w:rPr>
          <w:sz w:val="22"/>
          <w:szCs w:val="22"/>
          <w:lang w:val="en-GB" w:eastAsia="x-none"/>
        </w:rPr>
        <w:t xml:space="preserve">due to the lack of </w:t>
      </w:r>
      <w:r w:rsidR="00FA2606">
        <w:rPr>
          <w:sz w:val="22"/>
          <w:szCs w:val="22"/>
          <w:lang w:val="en-GB" w:eastAsia="x-none"/>
        </w:rPr>
        <w:t xml:space="preserve">the corresponding </w:t>
      </w:r>
      <w:r w:rsidR="00A174E5" w:rsidRPr="00774BA3">
        <w:rPr>
          <w:sz w:val="22"/>
          <w:szCs w:val="22"/>
          <w:lang w:val="en-GB" w:eastAsia="x-none"/>
        </w:rPr>
        <w:t>requirements</w:t>
      </w:r>
      <w:r w:rsidR="00FA2606">
        <w:rPr>
          <w:sz w:val="22"/>
          <w:szCs w:val="22"/>
          <w:lang w:val="en-GB" w:eastAsia="x-none"/>
        </w:rPr>
        <w:t xml:space="preserve">. The </w:t>
      </w:r>
      <w:r w:rsidRPr="004D15DF">
        <w:rPr>
          <w:sz w:val="22"/>
          <w:szCs w:val="22"/>
          <w:lang w:val="en-GB" w:eastAsia="x-none"/>
        </w:rPr>
        <w:t>UE-based DL-TDOA</w:t>
      </w:r>
      <w:r w:rsidRPr="00774BA3">
        <w:rPr>
          <w:sz w:val="22"/>
          <w:szCs w:val="22"/>
          <w:lang w:val="en-GB" w:eastAsia="x-none"/>
        </w:rPr>
        <w:t xml:space="preserve"> </w:t>
      </w:r>
      <w:r w:rsidR="00FA2606">
        <w:rPr>
          <w:sz w:val="22"/>
          <w:szCs w:val="22"/>
          <w:lang w:val="en-GB" w:eastAsia="x-none"/>
        </w:rPr>
        <w:t xml:space="preserve">capability </w:t>
      </w:r>
      <w:r>
        <w:rPr>
          <w:sz w:val="22"/>
          <w:szCs w:val="22"/>
          <w:lang w:val="en-GB" w:eastAsia="x-none"/>
        </w:rPr>
        <w:t xml:space="preserve">is no exception. </w:t>
      </w:r>
    </w:p>
    <w:p w14:paraId="7F6D5586" w14:textId="5C0401A2" w:rsidR="004D15DF" w:rsidRDefault="00774BA3" w:rsidP="00774BA3">
      <w:pPr>
        <w:rPr>
          <w:sz w:val="22"/>
          <w:szCs w:val="22"/>
          <w:lang w:val="en-GB" w:eastAsia="x-none"/>
        </w:rPr>
      </w:pPr>
      <w:r w:rsidRPr="00774BA3">
        <w:rPr>
          <w:sz w:val="22"/>
          <w:szCs w:val="22"/>
          <w:lang w:val="en-GB" w:eastAsia="x-none"/>
        </w:rPr>
        <w:t xml:space="preserve">We </w:t>
      </w:r>
      <w:r w:rsidR="00FA2606">
        <w:rPr>
          <w:sz w:val="22"/>
          <w:szCs w:val="22"/>
          <w:lang w:val="en-GB" w:eastAsia="x-none"/>
        </w:rPr>
        <w:t xml:space="preserve">therefore do </w:t>
      </w:r>
      <w:r w:rsidRPr="00774BA3">
        <w:rPr>
          <w:sz w:val="22"/>
          <w:szCs w:val="22"/>
          <w:lang w:val="en-GB" w:eastAsia="x-none"/>
        </w:rPr>
        <w:t xml:space="preserve">not see </w:t>
      </w:r>
      <w:r w:rsidR="00FA2606">
        <w:rPr>
          <w:sz w:val="22"/>
          <w:szCs w:val="22"/>
          <w:lang w:val="en-GB" w:eastAsia="x-none"/>
        </w:rPr>
        <w:t xml:space="preserve">any </w:t>
      </w:r>
      <w:r w:rsidRPr="00774BA3">
        <w:rPr>
          <w:sz w:val="22"/>
          <w:szCs w:val="22"/>
          <w:lang w:val="en-GB" w:eastAsia="x-none"/>
        </w:rPr>
        <w:t xml:space="preserve">need for defining requirements for the sake of testing. </w:t>
      </w:r>
    </w:p>
    <w:p w14:paraId="228698B5" w14:textId="679E1C57" w:rsidR="004A55BC" w:rsidRPr="0092386F" w:rsidRDefault="0092386F" w:rsidP="00E920F2">
      <w:pPr>
        <w:rPr>
          <w:sz w:val="22"/>
          <w:szCs w:val="22"/>
          <w:lang w:val="en-GB" w:eastAsia="x-none"/>
        </w:rPr>
      </w:pPr>
      <w:r>
        <w:rPr>
          <w:sz w:val="22"/>
          <w:szCs w:val="22"/>
          <w:lang w:val="en-GB" w:eastAsia="x-none"/>
        </w:rPr>
        <w:t xml:space="preserve">Furthermore, due to lack of </w:t>
      </w:r>
      <w:r w:rsidR="004D15DF" w:rsidRPr="004D15DF">
        <w:rPr>
          <w:sz w:val="22"/>
          <w:szCs w:val="22"/>
          <w:lang w:val="en-GB" w:eastAsia="x-none"/>
        </w:rPr>
        <w:t>requirements for UE-based DL-TDOA</w:t>
      </w:r>
      <w:r>
        <w:rPr>
          <w:sz w:val="22"/>
          <w:szCs w:val="22"/>
          <w:lang w:val="en-GB" w:eastAsia="x-none"/>
        </w:rPr>
        <w:t xml:space="preserve">, no existing </w:t>
      </w:r>
      <w:r w:rsidR="004D15DF" w:rsidRPr="004D15DF">
        <w:rPr>
          <w:sz w:val="22"/>
          <w:szCs w:val="22"/>
          <w:lang w:val="en-GB" w:eastAsia="x-none"/>
        </w:rPr>
        <w:t xml:space="preserve">test case should </w:t>
      </w:r>
      <w:r>
        <w:rPr>
          <w:sz w:val="22"/>
          <w:szCs w:val="22"/>
          <w:lang w:val="en-GB" w:eastAsia="x-none"/>
        </w:rPr>
        <w:t xml:space="preserve">be modified to </w:t>
      </w:r>
      <w:r w:rsidR="004D15DF" w:rsidRPr="004D15DF">
        <w:rPr>
          <w:sz w:val="22"/>
          <w:szCs w:val="22"/>
          <w:lang w:val="en-GB" w:eastAsia="x-none"/>
        </w:rPr>
        <w:t xml:space="preserve">contain any aspect related to UE-based DL-TDOA. </w:t>
      </w:r>
    </w:p>
    <w:p w14:paraId="59DACDED" w14:textId="19842831" w:rsidR="00F72415" w:rsidRPr="006A55E5" w:rsidRDefault="00F72415" w:rsidP="00A142D0">
      <w:pPr>
        <w:numPr>
          <w:ilvl w:val="0"/>
          <w:numId w:val="9"/>
        </w:numPr>
        <w:spacing w:after="120"/>
        <w:ind w:left="357" w:hanging="357"/>
        <w:rPr>
          <w:sz w:val="22"/>
          <w:szCs w:val="22"/>
          <w:lang w:eastAsia="x-none"/>
        </w:rPr>
      </w:pPr>
      <w:r w:rsidRPr="006A55E5">
        <w:rPr>
          <w:b/>
          <w:bCs/>
          <w:sz w:val="22"/>
          <w:szCs w:val="22"/>
          <w:u w:val="single"/>
          <w:lang w:eastAsia="x-none"/>
        </w:rPr>
        <w:t>Observation 1:</w:t>
      </w:r>
      <w:r w:rsidRPr="006A55E5">
        <w:rPr>
          <w:sz w:val="22"/>
          <w:szCs w:val="22"/>
          <w:lang w:eastAsia="x-none"/>
        </w:rPr>
        <w:t xml:space="preserve"> </w:t>
      </w:r>
      <w:r w:rsidR="0092386F" w:rsidRPr="0092386F">
        <w:rPr>
          <w:rFonts w:eastAsia="Yu Mincho"/>
          <w:sz w:val="22"/>
          <w:szCs w:val="22"/>
          <w:lang w:val="en-GB"/>
        </w:rPr>
        <w:t>There are no core and performance requirements for UE-based DL-TDOA</w:t>
      </w:r>
      <w:r w:rsidR="0092386F">
        <w:rPr>
          <w:rFonts w:eastAsia="Yu Mincho"/>
          <w:sz w:val="22"/>
          <w:szCs w:val="22"/>
          <w:lang w:val="en-GB"/>
        </w:rPr>
        <w:t xml:space="preserve"> since they were down prioritized in Rel-16</w:t>
      </w:r>
      <w:r w:rsidRPr="006A55E5">
        <w:rPr>
          <w:rFonts w:eastAsia="Yu Mincho"/>
          <w:sz w:val="22"/>
          <w:szCs w:val="22"/>
          <w:lang w:val="en-GB"/>
        </w:rPr>
        <w:t>.</w:t>
      </w:r>
    </w:p>
    <w:p w14:paraId="64327EBB" w14:textId="31A1AE54" w:rsidR="00F72415" w:rsidRPr="0092386F" w:rsidRDefault="00F72415" w:rsidP="00A142D0">
      <w:pPr>
        <w:numPr>
          <w:ilvl w:val="0"/>
          <w:numId w:val="9"/>
        </w:numPr>
        <w:spacing w:after="120"/>
        <w:ind w:left="357" w:hanging="357"/>
        <w:rPr>
          <w:sz w:val="22"/>
          <w:szCs w:val="22"/>
          <w:lang w:eastAsia="x-none"/>
        </w:rPr>
      </w:pPr>
      <w:r w:rsidRPr="006A55E5">
        <w:rPr>
          <w:b/>
          <w:bCs/>
          <w:sz w:val="22"/>
          <w:szCs w:val="22"/>
          <w:u w:val="single"/>
          <w:lang w:eastAsia="x-none"/>
        </w:rPr>
        <w:t xml:space="preserve">Observation </w:t>
      </w:r>
      <w:r w:rsidR="00A142D0" w:rsidRPr="006A55E5">
        <w:rPr>
          <w:b/>
          <w:bCs/>
          <w:sz w:val="22"/>
          <w:szCs w:val="22"/>
          <w:u w:val="single"/>
          <w:lang w:eastAsia="x-none"/>
        </w:rPr>
        <w:t>2</w:t>
      </w:r>
      <w:r w:rsidRPr="006A55E5">
        <w:rPr>
          <w:b/>
          <w:bCs/>
          <w:sz w:val="22"/>
          <w:szCs w:val="22"/>
          <w:u w:val="single"/>
          <w:lang w:eastAsia="x-none"/>
        </w:rPr>
        <w:t>:</w:t>
      </w:r>
      <w:r w:rsidRPr="006A55E5">
        <w:rPr>
          <w:sz w:val="22"/>
          <w:szCs w:val="22"/>
          <w:lang w:eastAsia="x-none"/>
        </w:rPr>
        <w:t xml:space="preserve"> </w:t>
      </w:r>
      <w:r w:rsidR="0092386F">
        <w:rPr>
          <w:sz w:val="22"/>
          <w:szCs w:val="22"/>
          <w:lang w:eastAsia="x-none"/>
        </w:rPr>
        <w:t>RRM test cases verify the core and performance requirements defined in TS 38.133</w:t>
      </w:r>
      <w:r w:rsidRPr="006A55E5">
        <w:rPr>
          <w:rFonts w:eastAsia="Yu Mincho"/>
          <w:sz w:val="22"/>
          <w:szCs w:val="22"/>
          <w:lang w:val="en-GB"/>
        </w:rPr>
        <w:t>.</w:t>
      </w:r>
    </w:p>
    <w:p w14:paraId="7904991A" w14:textId="4976116C" w:rsidR="0092386F" w:rsidRPr="00C935C8" w:rsidRDefault="0092386F" w:rsidP="00C935C8">
      <w:pPr>
        <w:numPr>
          <w:ilvl w:val="0"/>
          <w:numId w:val="9"/>
        </w:numPr>
        <w:spacing w:after="120"/>
        <w:ind w:left="357" w:hanging="357"/>
        <w:rPr>
          <w:sz w:val="22"/>
          <w:szCs w:val="22"/>
          <w:lang w:eastAsia="x-none"/>
        </w:rPr>
      </w:pPr>
      <w:r w:rsidRPr="006A55E5">
        <w:rPr>
          <w:b/>
          <w:bCs/>
          <w:sz w:val="22"/>
          <w:szCs w:val="22"/>
          <w:u w:val="single"/>
          <w:lang w:eastAsia="x-none"/>
        </w:rPr>
        <w:t>Observation</w:t>
      </w:r>
      <w:r>
        <w:rPr>
          <w:b/>
          <w:bCs/>
          <w:sz w:val="22"/>
          <w:szCs w:val="22"/>
          <w:u w:val="single"/>
          <w:lang w:eastAsia="x-none"/>
        </w:rPr>
        <w:t xml:space="preserve"> 3</w:t>
      </w:r>
      <w:r w:rsidRPr="006A55E5">
        <w:rPr>
          <w:b/>
          <w:bCs/>
          <w:sz w:val="22"/>
          <w:szCs w:val="22"/>
          <w:u w:val="single"/>
          <w:lang w:eastAsia="x-none"/>
        </w:rPr>
        <w:t>:</w:t>
      </w:r>
      <w:r w:rsidRPr="006A55E5">
        <w:rPr>
          <w:sz w:val="22"/>
          <w:szCs w:val="22"/>
          <w:lang w:eastAsia="x-none"/>
        </w:rPr>
        <w:t xml:space="preserve"> </w:t>
      </w:r>
      <w:r>
        <w:rPr>
          <w:sz w:val="22"/>
          <w:szCs w:val="22"/>
          <w:lang w:eastAsia="x-none"/>
        </w:rPr>
        <w:t xml:space="preserve">RRM test cases cannot </w:t>
      </w:r>
      <w:r w:rsidR="00C935C8">
        <w:rPr>
          <w:sz w:val="22"/>
          <w:szCs w:val="22"/>
          <w:lang w:eastAsia="x-none"/>
        </w:rPr>
        <w:t xml:space="preserve">developed or modified to include </w:t>
      </w:r>
      <w:r w:rsidR="00C935C8" w:rsidRPr="0092386F">
        <w:rPr>
          <w:rFonts w:eastAsia="Yu Mincho"/>
          <w:sz w:val="22"/>
          <w:szCs w:val="22"/>
          <w:lang w:val="en-GB"/>
        </w:rPr>
        <w:t>UE-based DL-TDOA</w:t>
      </w:r>
      <w:r w:rsidR="00C935C8">
        <w:rPr>
          <w:rFonts w:eastAsia="Yu Mincho"/>
          <w:sz w:val="22"/>
          <w:szCs w:val="22"/>
          <w:lang w:val="en-GB"/>
        </w:rPr>
        <w:t xml:space="preserve"> aspects </w:t>
      </w:r>
      <w:r w:rsidRPr="0092386F">
        <w:rPr>
          <w:sz w:val="22"/>
          <w:szCs w:val="22"/>
          <w:lang w:eastAsia="x-none"/>
        </w:rPr>
        <w:t>due to the lack of the corresponding requirements</w:t>
      </w:r>
      <w:r w:rsidR="00C935C8">
        <w:rPr>
          <w:sz w:val="22"/>
          <w:szCs w:val="22"/>
          <w:lang w:eastAsia="x-none"/>
        </w:rPr>
        <w:t xml:space="preserve"> in 38.133</w:t>
      </w:r>
      <w:r w:rsidRPr="006A55E5">
        <w:rPr>
          <w:rFonts w:eastAsia="Yu Mincho"/>
          <w:sz w:val="22"/>
          <w:szCs w:val="22"/>
          <w:lang w:val="en-GB"/>
        </w:rPr>
        <w:t>.</w:t>
      </w:r>
    </w:p>
    <w:p w14:paraId="33E8F81C" w14:textId="0DFD1962" w:rsidR="00AC5C87" w:rsidRPr="006A55E5" w:rsidRDefault="00F72415" w:rsidP="00A142D0">
      <w:pPr>
        <w:numPr>
          <w:ilvl w:val="0"/>
          <w:numId w:val="9"/>
        </w:numPr>
        <w:spacing w:after="120"/>
        <w:ind w:left="357" w:hanging="357"/>
        <w:rPr>
          <w:sz w:val="22"/>
          <w:szCs w:val="22"/>
          <w:lang w:eastAsia="x-none"/>
        </w:rPr>
      </w:pPr>
      <w:r w:rsidRPr="006A55E5">
        <w:rPr>
          <w:b/>
          <w:bCs/>
          <w:sz w:val="22"/>
          <w:szCs w:val="22"/>
          <w:u w:val="single"/>
          <w:lang w:eastAsia="x-none"/>
        </w:rPr>
        <w:t>Proposal 1</w:t>
      </w:r>
      <w:r w:rsidRPr="006A55E5">
        <w:rPr>
          <w:sz w:val="22"/>
          <w:szCs w:val="22"/>
          <w:lang w:eastAsia="x-none"/>
        </w:rPr>
        <w:t xml:space="preserve">: </w:t>
      </w:r>
      <w:r w:rsidR="00C935C8">
        <w:rPr>
          <w:sz w:val="22"/>
          <w:szCs w:val="22"/>
          <w:lang w:eastAsia="x-none"/>
        </w:rPr>
        <w:t>Do not define any DL-TDOA reporting delay test</w:t>
      </w:r>
      <w:r w:rsidR="0081093F">
        <w:rPr>
          <w:sz w:val="22"/>
          <w:szCs w:val="22"/>
          <w:lang w:eastAsia="x-none"/>
        </w:rPr>
        <w:t>s for UE-based DL-TDOA</w:t>
      </w:r>
      <w:r w:rsidRPr="006A55E5">
        <w:rPr>
          <w:sz w:val="22"/>
          <w:szCs w:val="22"/>
          <w:lang w:eastAsia="x-none"/>
        </w:rPr>
        <w:t>.</w:t>
      </w:r>
    </w:p>
    <w:p w14:paraId="04193105" w14:textId="13CB4C7F" w:rsidR="006A55E5" w:rsidRDefault="006A55E5" w:rsidP="006A55E5">
      <w:pPr>
        <w:numPr>
          <w:ilvl w:val="0"/>
          <w:numId w:val="9"/>
        </w:numPr>
        <w:spacing w:after="120"/>
        <w:ind w:left="357" w:hanging="357"/>
        <w:rPr>
          <w:sz w:val="22"/>
          <w:szCs w:val="22"/>
          <w:lang w:eastAsia="x-none"/>
        </w:rPr>
      </w:pPr>
      <w:r w:rsidRPr="006A55E5">
        <w:rPr>
          <w:b/>
          <w:bCs/>
          <w:sz w:val="22"/>
          <w:szCs w:val="22"/>
          <w:u w:val="single"/>
          <w:lang w:eastAsia="x-none"/>
        </w:rPr>
        <w:lastRenderedPageBreak/>
        <w:t xml:space="preserve">Proposal </w:t>
      </w:r>
      <w:r>
        <w:rPr>
          <w:b/>
          <w:bCs/>
          <w:sz w:val="22"/>
          <w:szCs w:val="22"/>
          <w:u w:val="single"/>
          <w:lang w:eastAsia="x-none"/>
        </w:rPr>
        <w:t>2</w:t>
      </w:r>
      <w:r w:rsidRPr="006A55E5">
        <w:rPr>
          <w:sz w:val="22"/>
          <w:szCs w:val="22"/>
          <w:lang w:eastAsia="x-none"/>
        </w:rPr>
        <w:t xml:space="preserve">: </w:t>
      </w:r>
      <w:r w:rsidR="0081093F">
        <w:rPr>
          <w:sz w:val="22"/>
          <w:szCs w:val="22"/>
          <w:lang w:eastAsia="x-none"/>
        </w:rPr>
        <w:t>Do not define any DL-TDOA accuracy tests for UE-based DL-TDOA</w:t>
      </w:r>
      <w:r w:rsidRPr="006A55E5">
        <w:rPr>
          <w:sz w:val="22"/>
          <w:szCs w:val="22"/>
          <w:lang w:eastAsia="x-none"/>
        </w:rPr>
        <w:t>.</w:t>
      </w:r>
    </w:p>
    <w:p w14:paraId="79426DA3" w14:textId="6BBBED02" w:rsidR="0081093F" w:rsidRPr="0081093F" w:rsidRDefault="0081093F" w:rsidP="0081093F">
      <w:pPr>
        <w:numPr>
          <w:ilvl w:val="0"/>
          <w:numId w:val="9"/>
        </w:numPr>
        <w:spacing w:after="120"/>
        <w:ind w:left="357" w:hanging="357"/>
        <w:rPr>
          <w:sz w:val="22"/>
          <w:szCs w:val="22"/>
          <w:lang w:eastAsia="x-none"/>
        </w:rPr>
      </w:pPr>
      <w:r w:rsidRPr="006A55E5">
        <w:rPr>
          <w:b/>
          <w:bCs/>
          <w:sz w:val="22"/>
          <w:szCs w:val="22"/>
          <w:u w:val="single"/>
          <w:lang w:eastAsia="x-none"/>
        </w:rPr>
        <w:t xml:space="preserve">Proposal </w:t>
      </w:r>
      <w:r>
        <w:rPr>
          <w:b/>
          <w:bCs/>
          <w:sz w:val="22"/>
          <w:szCs w:val="22"/>
          <w:u w:val="single"/>
          <w:lang w:eastAsia="x-none"/>
        </w:rPr>
        <w:t>3</w:t>
      </w:r>
      <w:r w:rsidRPr="006A55E5">
        <w:rPr>
          <w:sz w:val="22"/>
          <w:szCs w:val="22"/>
          <w:lang w:eastAsia="x-none"/>
        </w:rPr>
        <w:t xml:space="preserve">: </w:t>
      </w:r>
      <w:r>
        <w:rPr>
          <w:sz w:val="22"/>
          <w:szCs w:val="22"/>
          <w:lang w:eastAsia="x-none"/>
        </w:rPr>
        <w:t xml:space="preserve">Do not modify any existing </w:t>
      </w:r>
      <w:r w:rsidR="001457C4">
        <w:rPr>
          <w:sz w:val="22"/>
          <w:szCs w:val="22"/>
          <w:lang w:eastAsia="x-none"/>
        </w:rPr>
        <w:t xml:space="preserve">PRS measurement delay or accuracy test to include </w:t>
      </w:r>
      <w:r>
        <w:rPr>
          <w:sz w:val="22"/>
          <w:szCs w:val="22"/>
          <w:lang w:eastAsia="x-none"/>
        </w:rPr>
        <w:t xml:space="preserve">any </w:t>
      </w:r>
      <w:r w:rsidR="001457C4">
        <w:rPr>
          <w:sz w:val="22"/>
          <w:szCs w:val="22"/>
          <w:lang w:eastAsia="x-none"/>
        </w:rPr>
        <w:t>aspect related to</w:t>
      </w:r>
      <w:r>
        <w:rPr>
          <w:sz w:val="22"/>
          <w:szCs w:val="22"/>
          <w:lang w:eastAsia="x-none"/>
        </w:rPr>
        <w:t xml:space="preserve"> UE-based DL-TDOA</w:t>
      </w:r>
      <w:r w:rsidRPr="006A55E5">
        <w:rPr>
          <w:sz w:val="22"/>
          <w:szCs w:val="22"/>
          <w:lang w:eastAsia="x-none"/>
        </w:rPr>
        <w:t>.</w:t>
      </w:r>
    </w:p>
    <w:bookmarkEnd w:id="0"/>
    <w:bookmarkEnd w:id="1"/>
    <w:p w14:paraId="195C6F62" w14:textId="77777777" w:rsidR="00005084" w:rsidRDefault="00005084" w:rsidP="00A142D0">
      <w:pPr>
        <w:pStyle w:val="Heading1"/>
        <w:spacing w:before="360"/>
        <w:ind w:left="431" w:hanging="431"/>
      </w:pPr>
      <w:r w:rsidRPr="005F7EDC">
        <w:t xml:space="preserve">UE Rx-Tx </w:t>
      </w:r>
      <w:r w:rsidR="001F2863">
        <w:rPr>
          <w:lang w:val="en-US"/>
        </w:rPr>
        <w:t xml:space="preserve">accuracy </w:t>
      </w:r>
      <w:r w:rsidRPr="005F7EDC">
        <w:t>u</w:t>
      </w:r>
      <w:r>
        <w:t xml:space="preserve">nder </w:t>
      </w:r>
      <w:bookmarkStart w:id="2" w:name="_Hlk79149979"/>
      <w:r w:rsidR="00BD5105" w:rsidRPr="00BD5105">
        <w:rPr>
          <w:lang w:val="en-US"/>
        </w:rPr>
        <w:t xml:space="preserve">autonomous </w:t>
      </w:r>
      <w:r w:rsidR="00BD5105">
        <w:rPr>
          <w:lang w:val="en-US"/>
        </w:rPr>
        <w:t xml:space="preserve">timing </w:t>
      </w:r>
      <w:r w:rsidR="00BD5105" w:rsidRPr="00BD5105">
        <w:rPr>
          <w:lang w:val="en-US"/>
        </w:rPr>
        <w:t>adjustment</w:t>
      </w:r>
      <w:bookmarkEnd w:id="2"/>
    </w:p>
    <w:p w14:paraId="23B2A948" w14:textId="4245FB05" w:rsidR="00FD4563" w:rsidRDefault="00DD27D5" w:rsidP="00A142D0">
      <w:pPr>
        <w:rPr>
          <w:rFonts w:eastAsia="+mn-ea"/>
          <w:color w:val="000000"/>
          <w:kern w:val="24"/>
          <w:sz w:val="22"/>
          <w:szCs w:val="22"/>
          <w:lang w:val="en-GB" w:eastAsia="sv-SE"/>
        </w:rPr>
      </w:pPr>
      <w:r w:rsidRPr="00A142D0">
        <w:rPr>
          <w:sz w:val="22"/>
          <w:szCs w:val="22"/>
          <w:lang w:eastAsia="x-none"/>
        </w:rPr>
        <w:t xml:space="preserve">The following </w:t>
      </w:r>
      <w:r w:rsidR="001260E8">
        <w:rPr>
          <w:sz w:val="22"/>
          <w:szCs w:val="22"/>
          <w:lang w:eastAsia="x-none"/>
        </w:rPr>
        <w:t xml:space="preserve">two options were </w:t>
      </w:r>
      <w:r w:rsidR="00EE5175" w:rsidRPr="00A142D0">
        <w:rPr>
          <w:sz w:val="22"/>
          <w:szCs w:val="22"/>
          <w:lang w:eastAsia="x-none"/>
        </w:rPr>
        <w:t xml:space="preserve">agreed </w:t>
      </w:r>
      <w:r w:rsidRPr="00A142D0">
        <w:rPr>
          <w:sz w:val="22"/>
          <w:szCs w:val="22"/>
          <w:lang w:eastAsia="x-none"/>
        </w:rPr>
        <w:t xml:space="preserve">regarding the </w:t>
      </w:r>
      <w:r w:rsidR="00A142D0" w:rsidRPr="00A142D0">
        <w:rPr>
          <w:sz w:val="22"/>
          <w:szCs w:val="22"/>
          <w:lang w:eastAsia="x-none"/>
        </w:rPr>
        <w:t>a</w:t>
      </w:r>
      <w:r w:rsidR="00A142D0" w:rsidRPr="00A142D0">
        <w:rPr>
          <w:rFonts w:eastAsia="+mn-ea"/>
          <w:color w:val="000000"/>
          <w:kern w:val="24"/>
          <w:sz w:val="22"/>
          <w:szCs w:val="22"/>
          <w:lang w:eastAsia="sv-SE"/>
        </w:rPr>
        <w:t xml:space="preserve">pplicability of accuracy requirements under TA adjustment </w:t>
      </w:r>
      <w:r w:rsidR="00A142D0" w:rsidRPr="00A142D0">
        <w:rPr>
          <w:rFonts w:eastAsia="+mn-ea"/>
          <w:color w:val="000000"/>
          <w:kern w:val="24"/>
          <w:sz w:val="22"/>
          <w:szCs w:val="22"/>
          <w:lang w:val="en-GB" w:eastAsia="sv-SE"/>
        </w:rPr>
        <w:t>if the uplink transmission timing changes during the UE Rx-Tx measurement period due to autonomous adjustment [1]:</w:t>
      </w:r>
    </w:p>
    <w:p w14:paraId="69904C52" w14:textId="77777777" w:rsidR="00FD4563" w:rsidRPr="00FD4563" w:rsidRDefault="00FD4563" w:rsidP="00FD4563">
      <w:pPr>
        <w:numPr>
          <w:ilvl w:val="0"/>
          <w:numId w:val="45"/>
        </w:numPr>
        <w:pBdr>
          <w:top w:val="single" w:sz="4" w:space="1" w:color="auto"/>
        </w:pBdr>
        <w:overflowPunct w:val="0"/>
        <w:autoSpaceDE w:val="0"/>
        <w:autoSpaceDN w:val="0"/>
        <w:adjustRightInd w:val="0"/>
        <w:spacing w:after="120"/>
        <w:ind w:hanging="357"/>
        <w:rPr>
          <w:i/>
          <w:iCs/>
          <w:sz w:val="18"/>
          <w:szCs w:val="18"/>
          <w:lang w:eastAsia="ja-JP"/>
        </w:rPr>
      </w:pPr>
      <w:r w:rsidRPr="00FD4563">
        <w:rPr>
          <w:i/>
          <w:iCs/>
          <w:sz w:val="18"/>
          <w:szCs w:val="18"/>
          <w:lang w:eastAsia="ja-JP"/>
        </w:rPr>
        <w:t>Applicability of Rx-Tx accuracy requirements with autonomous timing adjustment is defined as:</w:t>
      </w:r>
    </w:p>
    <w:p w14:paraId="5FCCC505" w14:textId="77777777" w:rsidR="00FD4563" w:rsidRPr="00FD4563" w:rsidRDefault="00FD4563" w:rsidP="00FD4563">
      <w:pPr>
        <w:numPr>
          <w:ilvl w:val="1"/>
          <w:numId w:val="45"/>
        </w:numPr>
        <w:overflowPunct w:val="0"/>
        <w:autoSpaceDE w:val="0"/>
        <w:autoSpaceDN w:val="0"/>
        <w:adjustRightInd w:val="0"/>
        <w:spacing w:after="120"/>
        <w:ind w:hanging="357"/>
        <w:rPr>
          <w:i/>
          <w:iCs/>
          <w:sz w:val="18"/>
          <w:szCs w:val="18"/>
          <w:lang w:eastAsia="ja-JP"/>
        </w:rPr>
      </w:pPr>
      <w:r w:rsidRPr="00FD4563">
        <w:rPr>
          <w:i/>
          <w:iCs/>
          <w:sz w:val="18"/>
          <w:szCs w:val="18"/>
          <w:lang w:eastAsia="ja-JP"/>
        </w:rPr>
        <w:t>If the uplink transmission timing changes during the UE Rx-Tx measurement period due to autonomous adjustment</w:t>
      </w:r>
    </w:p>
    <w:p w14:paraId="4DAF4BD9" w14:textId="77777777" w:rsidR="00FD4563" w:rsidRPr="00FD4563" w:rsidRDefault="00FD4563" w:rsidP="00FD4563">
      <w:pPr>
        <w:numPr>
          <w:ilvl w:val="2"/>
          <w:numId w:val="45"/>
        </w:numPr>
        <w:overflowPunct w:val="0"/>
        <w:autoSpaceDE w:val="0"/>
        <w:autoSpaceDN w:val="0"/>
        <w:adjustRightInd w:val="0"/>
        <w:spacing w:after="120"/>
        <w:ind w:hanging="357"/>
        <w:rPr>
          <w:i/>
          <w:iCs/>
          <w:sz w:val="18"/>
          <w:szCs w:val="18"/>
          <w:lang w:eastAsia="ja-JP"/>
        </w:rPr>
      </w:pPr>
      <w:r w:rsidRPr="00FD4563">
        <w:rPr>
          <w:i/>
          <w:iCs/>
          <w:sz w:val="18"/>
          <w:szCs w:val="18"/>
          <w:lang w:eastAsia="ja-JP"/>
        </w:rPr>
        <w:t xml:space="preserve">Option 1: </w:t>
      </w:r>
    </w:p>
    <w:p w14:paraId="58FDA769" w14:textId="77777777" w:rsidR="00FD4563" w:rsidRPr="00FD4563" w:rsidRDefault="00FD4563" w:rsidP="00FD4563">
      <w:pPr>
        <w:numPr>
          <w:ilvl w:val="3"/>
          <w:numId w:val="45"/>
        </w:numPr>
        <w:overflowPunct w:val="0"/>
        <w:autoSpaceDE w:val="0"/>
        <w:autoSpaceDN w:val="0"/>
        <w:adjustRightInd w:val="0"/>
        <w:spacing w:after="120"/>
        <w:ind w:hanging="357"/>
        <w:rPr>
          <w:i/>
          <w:iCs/>
          <w:sz w:val="18"/>
          <w:szCs w:val="18"/>
          <w:lang w:eastAsia="ja-JP"/>
        </w:rPr>
      </w:pPr>
      <w:r w:rsidRPr="00FD4563">
        <w:rPr>
          <w:i/>
          <w:iCs/>
          <w:sz w:val="18"/>
          <w:szCs w:val="18"/>
          <w:lang w:eastAsia="ja-JP"/>
        </w:rPr>
        <w:t>If the autonomous timing adjustment is below threshold X</w:t>
      </w:r>
    </w:p>
    <w:p w14:paraId="160C5059" w14:textId="77777777" w:rsidR="00FD4563" w:rsidRPr="00FD4563" w:rsidRDefault="00FD4563" w:rsidP="00FD4563">
      <w:pPr>
        <w:numPr>
          <w:ilvl w:val="4"/>
          <w:numId w:val="45"/>
        </w:numPr>
        <w:overflowPunct w:val="0"/>
        <w:autoSpaceDE w:val="0"/>
        <w:autoSpaceDN w:val="0"/>
        <w:adjustRightInd w:val="0"/>
        <w:spacing w:after="120"/>
        <w:ind w:hanging="357"/>
        <w:rPr>
          <w:i/>
          <w:iCs/>
          <w:sz w:val="18"/>
          <w:szCs w:val="18"/>
          <w:lang w:eastAsia="ja-JP"/>
        </w:rPr>
      </w:pPr>
      <w:r w:rsidRPr="00FD4563">
        <w:rPr>
          <w:i/>
          <w:iCs/>
          <w:sz w:val="18"/>
          <w:szCs w:val="18"/>
          <w:lang w:eastAsia="ja-JP"/>
        </w:rPr>
        <w:t>UE Rx-Tx measurement accuracy requirements shall apply</w:t>
      </w:r>
    </w:p>
    <w:p w14:paraId="71731AB4" w14:textId="77777777" w:rsidR="00FD4563" w:rsidRPr="00FD4563" w:rsidRDefault="00FD4563" w:rsidP="00FD4563">
      <w:pPr>
        <w:numPr>
          <w:ilvl w:val="3"/>
          <w:numId w:val="45"/>
        </w:numPr>
        <w:overflowPunct w:val="0"/>
        <w:autoSpaceDE w:val="0"/>
        <w:autoSpaceDN w:val="0"/>
        <w:adjustRightInd w:val="0"/>
        <w:spacing w:after="120"/>
        <w:ind w:hanging="357"/>
        <w:rPr>
          <w:i/>
          <w:iCs/>
          <w:sz w:val="18"/>
          <w:szCs w:val="18"/>
          <w:lang w:eastAsia="ja-JP"/>
        </w:rPr>
      </w:pPr>
      <w:r w:rsidRPr="00FD4563">
        <w:rPr>
          <w:i/>
          <w:iCs/>
          <w:sz w:val="18"/>
          <w:szCs w:val="18"/>
          <w:lang w:eastAsia="ja-JP"/>
        </w:rPr>
        <w:t>Otherwise</w:t>
      </w:r>
    </w:p>
    <w:p w14:paraId="67D46A51" w14:textId="77777777" w:rsidR="00FD4563" w:rsidRPr="00FD4563" w:rsidRDefault="00FD4563" w:rsidP="00FD4563">
      <w:pPr>
        <w:numPr>
          <w:ilvl w:val="4"/>
          <w:numId w:val="45"/>
        </w:numPr>
        <w:overflowPunct w:val="0"/>
        <w:autoSpaceDE w:val="0"/>
        <w:autoSpaceDN w:val="0"/>
        <w:adjustRightInd w:val="0"/>
        <w:spacing w:after="120"/>
        <w:ind w:hanging="357"/>
        <w:rPr>
          <w:i/>
          <w:iCs/>
          <w:sz w:val="18"/>
          <w:szCs w:val="18"/>
          <w:lang w:eastAsia="ja-JP"/>
        </w:rPr>
      </w:pPr>
      <w:r w:rsidRPr="00FD4563">
        <w:rPr>
          <w:i/>
          <w:iCs/>
          <w:sz w:val="18"/>
          <w:szCs w:val="18"/>
          <w:lang w:eastAsia="ja-JP"/>
        </w:rPr>
        <w:t>UE Rx-Tx measurement accuracy requirements shall apply for a cell, which is also the downlink reference cell (defined in section 7.1.1)</w:t>
      </w:r>
    </w:p>
    <w:p w14:paraId="5AFF9A3D" w14:textId="77777777" w:rsidR="00FD4563" w:rsidRPr="00FD4563" w:rsidRDefault="00FD4563" w:rsidP="00FD4563">
      <w:pPr>
        <w:numPr>
          <w:ilvl w:val="4"/>
          <w:numId w:val="45"/>
        </w:numPr>
        <w:overflowPunct w:val="0"/>
        <w:autoSpaceDE w:val="0"/>
        <w:autoSpaceDN w:val="0"/>
        <w:adjustRightInd w:val="0"/>
        <w:spacing w:after="120"/>
        <w:ind w:hanging="357"/>
        <w:rPr>
          <w:i/>
          <w:iCs/>
          <w:sz w:val="18"/>
          <w:szCs w:val="18"/>
          <w:lang w:eastAsia="ja-JP"/>
        </w:rPr>
      </w:pPr>
      <w:r w:rsidRPr="00FD4563">
        <w:rPr>
          <w:i/>
          <w:iCs/>
          <w:sz w:val="18"/>
          <w:szCs w:val="18"/>
          <w:lang w:eastAsia="ja-JP"/>
        </w:rPr>
        <w:t>UE Rx-Tx measurement accuracy requirements shall not apply for a cell, which is not the downlink reference cell (defined in section 7.1.1) for SRS transmission. UE shall restart the measurement period in such case</w:t>
      </w:r>
    </w:p>
    <w:p w14:paraId="1ACCF6D2" w14:textId="77777777" w:rsidR="00FD4563" w:rsidRPr="00FD4563" w:rsidRDefault="00FD4563" w:rsidP="00FD4563">
      <w:pPr>
        <w:numPr>
          <w:ilvl w:val="2"/>
          <w:numId w:val="45"/>
        </w:numPr>
        <w:overflowPunct w:val="0"/>
        <w:autoSpaceDE w:val="0"/>
        <w:autoSpaceDN w:val="0"/>
        <w:adjustRightInd w:val="0"/>
        <w:spacing w:after="120"/>
        <w:ind w:hanging="357"/>
        <w:rPr>
          <w:i/>
          <w:iCs/>
          <w:sz w:val="18"/>
          <w:szCs w:val="18"/>
          <w:lang w:eastAsia="ja-JP"/>
        </w:rPr>
      </w:pPr>
      <w:r w:rsidRPr="00FD4563">
        <w:rPr>
          <w:i/>
          <w:iCs/>
          <w:sz w:val="18"/>
          <w:szCs w:val="18"/>
          <w:lang w:eastAsia="ja-JP"/>
        </w:rPr>
        <w:t xml:space="preserve">Option 2: </w:t>
      </w:r>
    </w:p>
    <w:p w14:paraId="442595E7" w14:textId="77777777" w:rsidR="00FD4563" w:rsidRPr="00FD4563" w:rsidRDefault="00FD4563" w:rsidP="00FD4563">
      <w:pPr>
        <w:numPr>
          <w:ilvl w:val="3"/>
          <w:numId w:val="45"/>
        </w:numPr>
        <w:overflowPunct w:val="0"/>
        <w:autoSpaceDE w:val="0"/>
        <w:autoSpaceDN w:val="0"/>
        <w:adjustRightInd w:val="0"/>
        <w:spacing w:after="120"/>
        <w:ind w:hanging="357"/>
        <w:rPr>
          <w:i/>
          <w:iCs/>
          <w:sz w:val="18"/>
          <w:szCs w:val="18"/>
          <w:lang w:eastAsia="ja-JP"/>
        </w:rPr>
      </w:pPr>
      <w:r w:rsidRPr="00FD4563">
        <w:rPr>
          <w:i/>
          <w:iCs/>
          <w:sz w:val="18"/>
          <w:szCs w:val="18"/>
          <w:lang w:eastAsia="ja-JP"/>
        </w:rPr>
        <w:t>UE Rx-Tx measurement accuracy requirements shall apply for a cell, which is also the downlink reference cell (defined in section 7.1.1)</w:t>
      </w:r>
    </w:p>
    <w:p w14:paraId="796317AD" w14:textId="032883D7" w:rsidR="00FD4563" w:rsidRPr="00FD4563" w:rsidRDefault="00FD4563" w:rsidP="00FD4563">
      <w:pPr>
        <w:numPr>
          <w:ilvl w:val="3"/>
          <w:numId w:val="45"/>
        </w:numPr>
        <w:pBdr>
          <w:bottom w:val="single" w:sz="4" w:space="1" w:color="auto"/>
        </w:pBdr>
        <w:overflowPunct w:val="0"/>
        <w:autoSpaceDE w:val="0"/>
        <w:autoSpaceDN w:val="0"/>
        <w:adjustRightInd w:val="0"/>
        <w:spacing w:after="120"/>
        <w:ind w:hanging="357"/>
        <w:rPr>
          <w:i/>
          <w:iCs/>
          <w:sz w:val="18"/>
          <w:szCs w:val="18"/>
          <w:lang w:eastAsia="ja-JP"/>
        </w:rPr>
      </w:pPr>
      <w:r w:rsidRPr="00FD4563">
        <w:rPr>
          <w:i/>
          <w:iCs/>
          <w:sz w:val="18"/>
          <w:szCs w:val="18"/>
          <w:lang w:eastAsia="ja-JP"/>
        </w:rPr>
        <w:t>UE Rx-Tx measurement accuracy requirements shall not apply for a cell, which is not the downlink reference cell (defined in section 7.1.1) for SRS transmission. UE [may or shall] restart the measurement period in such case</w:t>
      </w:r>
    </w:p>
    <w:p w14:paraId="19518292" w14:textId="590DD420" w:rsidR="00CD4BC0" w:rsidRDefault="00CD4BC0" w:rsidP="005A0A44">
      <w:pPr>
        <w:spacing w:before="360" w:after="0"/>
        <w:rPr>
          <w:sz w:val="22"/>
          <w:szCs w:val="22"/>
        </w:rPr>
      </w:pPr>
      <w:r>
        <w:rPr>
          <w:sz w:val="22"/>
          <w:szCs w:val="22"/>
        </w:rPr>
        <w:t xml:space="preserve">As analyzed in our previous paper the </w:t>
      </w:r>
      <w:r w:rsidRPr="00CD4BC0">
        <w:rPr>
          <w:sz w:val="22"/>
          <w:szCs w:val="22"/>
        </w:rPr>
        <w:t>UL autonomous timing adjustment, which is based on the DL timing, follows the DL timing change. This means the UE transmit timing changes in the same direction in which the DL timing changes in the DL reference cell, which is a serving cell e.g. typically sPCell (PCell or PSCell). This is the main difference compared to the UE timing changes due to the network</w:t>
      </w:r>
      <w:r w:rsidR="007345A4">
        <w:rPr>
          <w:sz w:val="22"/>
          <w:szCs w:val="22"/>
        </w:rPr>
        <w:t>-</w:t>
      </w:r>
      <w:r w:rsidRPr="00CD4BC0">
        <w:rPr>
          <w:sz w:val="22"/>
          <w:szCs w:val="22"/>
        </w:rPr>
        <w:t>controlled TA i.e. changes can be in any direction and not linked to the DL timing. However, the UE Rx-Tx time difference measurement can be measured also in a non-serving cell. Furthermore, the UE Rx-Tx time difference measurement can be measured in a serving cell which is different than the DL reference cell used for the UE autonomous timing adjustment. Also, the UE Rx-Tx time difference measurement can be measured in a neighbor cell which is different than the DL reference cell used for the UE autonomous timing adjustment. Three examples of UE Rx-Tx time difference measurement scenarios are shown in figure 1:</w:t>
      </w:r>
    </w:p>
    <w:p w14:paraId="79E07D53" w14:textId="77777777" w:rsidR="00D86B00" w:rsidRPr="00081575" w:rsidRDefault="00D86B00" w:rsidP="00D86B00">
      <w:pPr>
        <w:keepNext/>
        <w:keepLines/>
        <w:tabs>
          <w:tab w:val="left" w:pos="2552"/>
          <w:tab w:val="left" w:pos="3856"/>
          <w:tab w:val="left" w:pos="5216"/>
          <w:tab w:val="left" w:pos="6464"/>
          <w:tab w:val="left" w:pos="7768"/>
          <w:tab w:val="left" w:pos="9072"/>
          <w:tab w:val="left" w:pos="9639"/>
        </w:tabs>
        <w:spacing w:before="240" w:after="0"/>
        <w:jc w:val="center"/>
        <w:rPr>
          <w:rFonts w:ascii="Arial" w:eastAsia="Times New Roman" w:hAnsi="Arial"/>
          <w:spacing w:val="2"/>
        </w:rPr>
      </w:pPr>
      <w:r w:rsidRPr="00081575">
        <w:rPr>
          <w:rFonts w:ascii="Arial" w:eastAsia="Times New Roman" w:hAnsi="Arial"/>
          <w:b/>
          <w:noProof/>
          <w:spacing w:val="2"/>
        </w:rPr>
        <w:lastRenderedPageBreak/>
        <mc:AlternateContent>
          <mc:Choice Requires="wpc">
            <w:drawing>
              <wp:inline distT="0" distB="0" distL="0" distR="0" wp14:anchorId="6C07586B" wp14:editId="70D7FB4D">
                <wp:extent cx="6393976" cy="2183130"/>
                <wp:effectExtent l="0" t="0" r="6985" b="26670"/>
                <wp:docPr id="88" name="Canvas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Rectangle 1"/>
                        <wps:cNvSpPr/>
                        <wps:spPr>
                          <a:xfrm>
                            <a:off x="35998" y="40940"/>
                            <a:ext cx="6310211" cy="2142036"/>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a:off x="5105534" y="2017673"/>
                            <a:ext cx="217170" cy="165100"/>
                          </a:xfrm>
                          <a:prstGeom prst="rect">
                            <a:avLst/>
                          </a:prstGeom>
                          <a:noFill/>
                          <a:ln w="6350">
                            <a:noFill/>
                          </a:ln>
                        </wps:spPr>
                        <wps:txbx>
                          <w:txbxContent>
                            <w:p w14:paraId="520F71E5" w14:textId="77777777" w:rsidR="00D86B00" w:rsidRPr="00081575" w:rsidRDefault="00D86B00" w:rsidP="00D86B00">
                              <w:pPr>
                                <w:pStyle w:val="NormalWeb"/>
                                <w:spacing w:before="0" w:beforeAutospacing="0" w:after="0" w:afterAutospacing="0"/>
                                <w:jc w:val="center"/>
                              </w:pPr>
                              <w:r w:rsidRPr="00081575">
                                <w:rPr>
                                  <w:rFonts w:eastAsia="Times New Roman"/>
                                  <w:b/>
                                  <w:bCs/>
                                  <w:sz w:val="18"/>
                                  <w:szCs w:val="18"/>
                                </w:rPr>
                                <w:t>(C)</w:t>
                              </w:r>
                            </w:p>
                            <w:p w14:paraId="35912ED1" w14:textId="77777777" w:rsidR="00D86B00" w:rsidRPr="00081575" w:rsidRDefault="00D86B00" w:rsidP="00D86B00">
                              <w:pPr>
                                <w:pStyle w:val="NormalWeb"/>
                                <w:spacing w:before="0" w:beforeAutospacing="0" w:after="0" w:afterAutospacing="0"/>
                                <w:jc w:val="center"/>
                              </w:pPr>
                              <w:r w:rsidRPr="00081575">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Straight Connector 8"/>
                        <wps:cNvCnPr/>
                        <wps:spPr>
                          <a:xfrm>
                            <a:off x="1519719" y="40947"/>
                            <a:ext cx="6350" cy="2142183"/>
                          </a:xfrm>
                          <a:prstGeom prst="line">
                            <a:avLst/>
                          </a:prstGeom>
                          <a:noFill/>
                          <a:ln w="9525" cap="flat" cmpd="sng" algn="ctr">
                            <a:solidFill>
                              <a:sysClr val="windowText" lastClr="000000"/>
                            </a:solidFill>
                            <a:prstDash val="solid"/>
                          </a:ln>
                          <a:effectLst/>
                        </wps:spPr>
                        <wps:bodyPr/>
                      </wps:wsp>
                      <wps:wsp>
                        <wps:cNvPr id="29" name="Straight Connector 29"/>
                        <wps:cNvCnPr/>
                        <wps:spPr>
                          <a:xfrm>
                            <a:off x="3695799" y="40945"/>
                            <a:ext cx="6350" cy="2142185"/>
                          </a:xfrm>
                          <a:prstGeom prst="line">
                            <a:avLst/>
                          </a:prstGeom>
                          <a:noFill/>
                          <a:ln w="9525" cap="flat" cmpd="sng" algn="ctr">
                            <a:solidFill>
                              <a:sysClr val="windowText" lastClr="000000"/>
                            </a:solidFill>
                            <a:prstDash val="solid"/>
                          </a:ln>
                          <a:effectLst/>
                        </wps:spPr>
                        <wps:bodyPr/>
                      </wps:wsp>
                      <pic:pic xmlns:pic="http://schemas.openxmlformats.org/drawingml/2006/picture">
                        <pic:nvPicPr>
                          <pic:cNvPr id="30" name="Picture 30"/>
                          <pic:cNvPicPr/>
                        </pic:nvPicPr>
                        <pic:blipFill>
                          <a:blip r:embed="rId8" cstate="print">
                            <a:extLst>
                              <a:ext uri="{28A0092B-C50C-407E-A947-70E740481C1C}">
                                <a14:useLocalDpi xmlns:a14="http://schemas.microsoft.com/office/drawing/2010/main" val="0"/>
                              </a:ext>
                            </a:extLst>
                          </a:blip>
                          <a:stretch>
                            <a:fillRect/>
                          </a:stretch>
                        </pic:blipFill>
                        <pic:spPr>
                          <a:xfrm>
                            <a:off x="1180997" y="1308795"/>
                            <a:ext cx="154305" cy="203200"/>
                          </a:xfrm>
                          <a:prstGeom prst="rect">
                            <a:avLst/>
                          </a:prstGeom>
                        </pic:spPr>
                      </pic:pic>
                      <wps:wsp>
                        <wps:cNvPr id="55" name="Text Box 5"/>
                        <wps:cNvSpPr txBox="1"/>
                        <wps:spPr>
                          <a:xfrm>
                            <a:off x="1225354" y="1512271"/>
                            <a:ext cx="180831" cy="157480"/>
                          </a:xfrm>
                          <a:prstGeom prst="rect">
                            <a:avLst/>
                          </a:prstGeom>
                          <a:noFill/>
                          <a:ln w="6350">
                            <a:noFill/>
                          </a:ln>
                        </wps:spPr>
                        <wps:txbx>
                          <w:txbxContent>
                            <w:p w14:paraId="155A929B" w14:textId="77777777" w:rsidR="00D86B00" w:rsidRPr="00081575" w:rsidRDefault="00D86B00" w:rsidP="00D86B00">
                              <w:pPr>
                                <w:rPr>
                                  <w:sz w:val="24"/>
                                  <w:szCs w:val="24"/>
                                  <w:lang w:val="sv-SE"/>
                                </w:rPr>
                              </w:pPr>
                              <w:r>
                                <w:rPr>
                                  <w:b/>
                                  <w:bCs/>
                                  <w:sz w:val="16"/>
                                  <w:szCs w:val="16"/>
                                  <w:lang w:val="sv-SE"/>
                                </w:rPr>
                                <w:t>UE</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56" name="Graphic 68" descr="Cell Tower"/>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87620" y="397303"/>
                            <a:ext cx="349250" cy="448310"/>
                          </a:xfrm>
                          <a:prstGeom prst="rect">
                            <a:avLst/>
                          </a:prstGeom>
                        </pic:spPr>
                      </pic:pic>
                      <wps:wsp>
                        <wps:cNvPr id="57" name="Text Box 5"/>
                        <wps:cNvSpPr txBox="1"/>
                        <wps:spPr>
                          <a:xfrm>
                            <a:off x="95534" y="150328"/>
                            <a:ext cx="484496" cy="256927"/>
                          </a:xfrm>
                          <a:prstGeom prst="rect">
                            <a:avLst/>
                          </a:prstGeom>
                          <a:noFill/>
                          <a:ln w="6350">
                            <a:noFill/>
                          </a:ln>
                        </wps:spPr>
                        <wps:txbx>
                          <w:txbxContent>
                            <w:p w14:paraId="5F26CAD7" w14:textId="77777777" w:rsidR="00D86B00" w:rsidRPr="00A61127" w:rsidRDefault="00D86B00" w:rsidP="00D86B00">
                              <w:pPr>
                                <w:rPr>
                                  <w:sz w:val="16"/>
                                  <w:szCs w:val="16"/>
                                </w:rPr>
                              </w:pPr>
                              <w:r>
                                <w:rPr>
                                  <w:b/>
                                  <w:bCs/>
                                  <w:sz w:val="16"/>
                                  <w:szCs w:val="16"/>
                                </w:rPr>
                                <w:t>Reference cell (PCell)</w:t>
                              </w:r>
                            </w:p>
                            <w:p w14:paraId="6E408EEB" w14:textId="77777777" w:rsidR="00D86B00" w:rsidRPr="00A61127" w:rsidRDefault="00D86B00" w:rsidP="00D86B00">
                              <w:pPr>
                                <w:rPr>
                                  <w:sz w:val="16"/>
                                  <w:szCs w:val="16"/>
                                </w:rPr>
                              </w:pPr>
                              <w:r w:rsidRPr="00A61127">
                                <w:rPr>
                                  <w:rFonts w:eastAsia="MS Mincho"/>
                                  <w:b/>
                                  <w:bCs/>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58" name="Straight Arrow Connector 58"/>
                        <wps:cNvCnPr/>
                        <wps:spPr>
                          <a:xfrm flipH="1" flipV="1">
                            <a:off x="447971" y="655008"/>
                            <a:ext cx="721994" cy="702297"/>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59" name="Straight Arrow Connector 59"/>
                        <wps:cNvCnPr/>
                        <wps:spPr>
                          <a:xfrm>
                            <a:off x="510200" y="559863"/>
                            <a:ext cx="717550" cy="697865"/>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60" name="Text Box 5"/>
                        <wps:cNvSpPr txBox="1"/>
                        <wps:spPr>
                          <a:xfrm>
                            <a:off x="663870" y="2018308"/>
                            <a:ext cx="217170" cy="164465"/>
                          </a:xfrm>
                          <a:prstGeom prst="rect">
                            <a:avLst/>
                          </a:prstGeom>
                          <a:noFill/>
                          <a:ln w="6350">
                            <a:noFill/>
                          </a:ln>
                        </wps:spPr>
                        <wps:txbx>
                          <w:txbxContent>
                            <w:p w14:paraId="4A9C28AB" w14:textId="77777777" w:rsidR="00D86B00" w:rsidRPr="00081575" w:rsidRDefault="00D86B00" w:rsidP="00D86B00">
                              <w:pPr>
                                <w:jc w:val="center"/>
                                <w:rPr>
                                  <w:sz w:val="24"/>
                                  <w:szCs w:val="24"/>
                                </w:rPr>
                              </w:pPr>
                              <w:r w:rsidRPr="00081575">
                                <w:rPr>
                                  <w:b/>
                                  <w:bCs/>
                                  <w:sz w:val="18"/>
                                  <w:szCs w:val="18"/>
                                </w:rPr>
                                <w:t>(A)</w:t>
                              </w:r>
                            </w:p>
                            <w:p w14:paraId="63D11810" w14:textId="77777777" w:rsidR="00D86B00" w:rsidRPr="00081575" w:rsidRDefault="00D86B00" w:rsidP="00D86B00">
                              <w:pPr>
                                <w:jc w:val="center"/>
                              </w:pPr>
                              <w:r w:rsidRPr="00081575">
                                <w:rPr>
                                  <w:rFonts w:eastAsia="MS Mincho"/>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 name="Text Box 5"/>
                        <wps:cNvSpPr txBox="1"/>
                        <wps:spPr>
                          <a:xfrm>
                            <a:off x="1141510" y="1057619"/>
                            <a:ext cx="264675" cy="134215"/>
                          </a:xfrm>
                          <a:prstGeom prst="rect">
                            <a:avLst/>
                          </a:prstGeom>
                          <a:noFill/>
                          <a:ln w="6350">
                            <a:noFill/>
                          </a:ln>
                        </wps:spPr>
                        <wps:txbx>
                          <w:txbxContent>
                            <w:p w14:paraId="5B0FBAC4" w14:textId="77777777" w:rsidR="00D86B00" w:rsidRDefault="00D86B00" w:rsidP="00D86B00">
                              <w:pPr>
                                <w:rPr>
                                  <w:sz w:val="24"/>
                                  <w:szCs w:val="24"/>
                                </w:rPr>
                              </w:pPr>
                              <w:r>
                                <w:rPr>
                                  <w:b/>
                                  <w:bCs/>
                                  <w:sz w:val="16"/>
                                  <w:szCs w:val="16"/>
                                </w:rPr>
                                <w:t>SRS</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 name="Text Box 5"/>
                        <wps:cNvSpPr txBox="1"/>
                        <wps:spPr>
                          <a:xfrm>
                            <a:off x="510200" y="880906"/>
                            <a:ext cx="260351" cy="142923"/>
                          </a:xfrm>
                          <a:prstGeom prst="rect">
                            <a:avLst/>
                          </a:prstGeom>
                          <a:noFill/>
                          <a:ln w="6350">
                            <a:noFill/>
                          </a:ln>
                        </wps:spPr>
                        <wps:txbx>
                          <w:txbxContent>
                            <w:p w14:paraId="22D91064" w14:textId="77777777" w:rsidR="00D86B00" w:rsidRDefault="00D86B00" w:rsidP="00D86B00">
                              <w:pPr>
                                <w:rPr>
                                  <w:sz w:val="24"/>
                                  <w:szCs w:val="24"/>
                                </w:rPr>
                              </w:pPr>
                              <w:r>
                                <w:rPr>
                                  <w:b/>
                                  <w:bCs/>
                                  <w:sz w:val="16"/>
                                  <w:szCs w:val="16"/>
                                </w:rPr>
                                <w:t>PRS</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63" name="Picture 63"/>
                          <pic:cNvPicPr/>
                        </pic:nvPicPr>
                        <pic:blipFill>
                          <a:blip r:embed="rId8" cstate="print">
                            <a:extLst>
                              <a:ext uri="{28A0092B-C50C-407E-A947-70E740481C1C}">
                                <a14:useLocalDpi xmlns:a14="http://schemas.microsoft.com/office/drawing/2010/main" val="0"/>
                              </a:ext>
                            </a:extLst>
                          </a:blip>
                          <a:stretch>
                            <a:fillRect/>
                          </a:stretch>
                        </pic:blipFill>
                        <pic:spPr>
                          <a:xfrm>
                            <a:off x="2624808" y="1444496"/>
                            <a:ext cx="154305" cy="202565"/>
                          </a:xfrm>
                          <a:prstGeom prst="rect">
                            <a:avLst/>
                          </a:prstGeom>
                        </pic:spPr>
                      </pic:pic>
                      <pic:pic xmlns:pic="http://schemas.openxmlformats.org/drawingml/2006/picture">
                        <pic:nvPicPr>
                          <pic:cNvPr id="64" name="Graphic 68" descr="Cell Tower"/>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631709" y="500886"/>
                            <a:ext cx="349250" cy="447675"/>
                          </a:xfrm>
                          <a:prstGeom prst="rect">
                            <a:avLst/>
                          </a:prstGeom>
                        </pic:spPr>
                      </pic:pic>
                      <wps:wsp>
                        <wps:cNvPr id="65" name="Straight Arrow Connector 65"/>
                        <wps:cNvCnPr/>
                        <wps:spPr>
                          <a:xfrm flipH="1" flipV="1">
                            <a:off x="1892059" y="758696"/>
                            <a:ext cx="721360" cy="701675"/>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66" name="Straight Arrow Connector 66"/>
                        <wps:cNvCnPr/>
                        <wps:spPr>
                          <a:xfrm>
                            <a:off x="1954289" y="663446"/>
                            <a:ext cx="717550" cy="697230"/>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67" name="Text Box 5"/>
                        <wps:cNvSpPr txBox="1"/>
                        <wps:spPr>
                          <a:xfrm>
                            <a:off x="2656863" y="2018943"/>
                            <a:ext cx="217170" cy="163830"/>
                          </a:xfrm>
                          <a:prstGeom prst="rect">
                            <a:avLst/>
                          </a:prstGeom>
                          <a:noFill/>
                          <a:ln w="6350">
                            <a:noFill/>
                          </a:ln>
                        </wps:spPr>
                        <wps:txbx>
                          <w:txbxContent>
                            <w:p w14:paraId="1E8B86D6" w14:textId="77777777" w:rsidR="00D86B00" w:rsidRPr="00081575" w:rsidRDefault="00D86B00" w:rsidP="00D86B00">
                              <w:pPr>
                                <w:jc w:val="center"/>
                                <w:rPr>
                                  <w:sz w:val="24"/>
                                  <w:szCs w:val="24"/>
                                </w:rPr>
                              </w:pPr>
                              <w:r w:rsidRPr="00081575">
                                <w:rPr>
                                  <w:b/>
                                  <w:bCs/>
                                  <w:sz w:val="18"/>
                                  <w:szCs w:val="18"/>
                                </w:rPr>
                                <w:t>(B)</w:t>
                              </w:r>
                            </w:p>
                            <w:p w14:paraId="69C084E6" w14:textId="77777777" w:rsidR="00D86B00" w:rsidRPr="00081575" w:rsidRDefault="00D86B00" w:rsidP="00D86B00">
                              <w:pPr>
                                <w:jc w:val="center"/>
                              </w:pPr>
                              <w:r w:rsidRPr="00081575">
                                <w:rPr>
                                  <w:rFonts w:eastAsia="MS Mincho"/>
                                  <w:szCs w:val="22"/>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68" name="Text Box 5"/>
                        <wps:cNvSpPr txBox="1"/>
                        <wps:spPr>
                          <a:xfrm>
                            <a:off x="2352404" y="936005"/>
                            <a:ext cx="210253" cy="149537"/>
                          </a:xfrm>
                          <a:prstGeom prst="rect">
                            <a:avLst/>
                          </a:prstGeom>
                          <a:noFill/>
                          <a:ln w="6350">
                            <a:noFill/>
                          </a:ln>
                        </wps:spPr>
                        <wps:txbx>
                          <w:txbxContent>
                            <w:p w14:paraId="2AB0FA0A" w14:textId="77777777" w:rsidR="00D86B00" w:rsidRDefault="00D86B00" w:rsidP="00D86B00">
                              <w:pPr>
                                <w:rPr>
                                  <w:sz w:val="24"/>
                                  <w:szCs w:val="24"/>
                                </w:rPr>
                              </w:pPr>
                              <w:r>
                                <w:rPr>
                                  <w:b/>
                                  <w:bCs/>
                                  <w:sz w:val="16"/>
                                  <w:szCs w:val="16"/>
                                </w:rPr>
                                <w:t>SRS</w:t>
                              </w:r>
                            </w:p>
                          </w:txbxContent>
                        </wps:txbx>
                        <wps:bodyPr rot="0" spcFirstLastPara="0" vert="horz" wrap="square" lIns="0" tIns="0" rIns="0" bIns="0" numCol="1" spcCol="0" rtlCol="0" fromWordArt="0" anchor="t" anchorCtr="0" forceAA="0" compatLnSpc="1">
                          <a:prstTxWarp prst="textNoShape">
                            <a:avLst/>
                          </a:prstTxWarp>
                          <a:noAutofit/>
                        </wps:bodyPr>
                      </wps:wsp>
                      <wps:wsp>
                        <wps:cNvPr id="69" name="Text Box 5"/>
                        <wps:cNvSpPr txBox="1"/>
                        <wps:spPr>
                          <a:xfrm>
                            <a:off x="1873621" y="948534"/>
                            <a:ext cx="260350" cy="130810"/>
                          </a:xfrm>
                          <a:prstGeom prst="rect">
                            <a:avLst/>
                          </a:prstGeom>
                          <a:noFill/>
                          <a:ln w="6350">
                            <a:noFill/>
                          </a:ln>
                        </wps:spPr>
                        <wps:txbx>
                          <w:txbxContent>
                            <w:p w14:paraId="44147280" w14:textId="77777777" w:rsidR="00D86B00" w:rsidRDefault="00D86B00" w:rsidP="00D86B00">
                              <w:pPr>
                                <w:rPr>
                                  <w:sz w:val="24"/>
                                  <w:szCs w:val="24"/>
                                </w:rPr>
                              </w:pPr>
                              <w:r>
                                <w:rPr>
                                  <w:b/>
                                  <w:bCs/>
                                  <w:sz w:val="16"/>
                                  <w:szCs w:val="16"/>
                                </w:rPr>
                                <w:t>PRS</w:t>
                              </w:r>
                              <w:r w:rsidRPr="0040567C">
                                <w:rPr>
                                  <w:b/>
                                  <w:bCs/>
                                  <w:sz w:val="16"/>
                                  <w:szCs w:val="16"/>
                                  <w:vertAlign w:val="subscript"/>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70" name="Text Box 5"/>
                        <wps:cNvSpPr txBox="1"/>
                        <wps:spPr>
                          <a:xfrm>
                            <a:off x="1593312" y="252248"/>
                            <a:ext cx="483870" cy="256540"/>
                          </a:xfrm>
                          <a:prstGeom prst="rect">
                            <a:avLst/>
                          </a:prstGeom>
                          <a:noFill/>
                          <a:ln w="6350">
                            <a:noFill/>
                          </a:ln>
                        </wps:spPr>
                        <wps:txbx>
                          <w:txbxContent>
                            <w:p w14:paraId="5074ED2A" w14:textId="77777777" w:rsidR="00D86B00" w:rsidRDefault="00D86B00" w:rsidP="00D86B00">
                              <w:pPr>
                                <w:rPr>
                                  <w:b/>
                                  <w:bCs/>
                                  <w:sz w:val="16"/>
                                  <w:szCs w:val="16"/>
                                </w:rPr>
                              </w:pPr>
                              <w:r>
                                <w:rPr>
                                  <w:b/>
                                  <w:bCs/>
                                  <w:sz w:val="16"/>
                                  <w:szCs w:val="16"/>
                                </w:rPr>
                                <w:t>Reference cell (PCell)</w:t>
                              </w:r>
                            </w:p>
                            <w:p w14:paraId="30BB52DA" w14:textId="77777777" w:rsidR="00D86B00" w:rsidRDefault="00D86B00" w:rsidP="00D86B00">
                              <w:pPr>
                                <w:rPr>
                                  <w:rFonts w:eastAsia="MS Mincho"/>
                                  <w:b/>
                                  <w:bCs/>
                                  <w:sz w:val="16"/>
                                  <w:szCs w:val="16"/>
                                </w:rPr>
                              </w:pPr>
                              <w:r>
                                <w:rPr>
                                  <w:rFonts w:eastAsia="MS Mincho"/>
                                  <w:b/>
                                  <w:bCs/>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 name="Text Box 5"/>
                        <wps:cNvSpPr txBox="1"/>
                        <wps:spPr>
                          <a:xfrm>
                            <a:off x="2659985" y="1639337"/>
                            <a:ext cx="180340" cy="156845"/>
                          </a:xfrm>
                          <a:prstGeom prst="rect">
                            <a:avLst/>
                          </a:prstGeom>
                          <a:noFill/>
                          <a:ln w="6350">
                            <a:noFill/>
                          </a:ln>
                        </wps:spPr>
                        <wps:txbx>
                          <w:txbxContent>
                            <w:p w14:paraId="79885737" w14:textId="77777777" w:rsidR="00D86B00" w:rsidRDefault="00D86B00" w:rsidP="00D86B00">
                              <w:pPr>
                                <w:rPr>
                                  <w:b/>
                                  <w:bCs/>
                                  <w:sz w:val="16"/>
                                  <w:szCs w:val="16"/>
                                </w:rPr>
                              </w:pPr>
                              <w:r>
                                <w:rPr>
                                  <w:b/>
                                  <w:bCs/>
                                  <w:sz w:val="16"/>
                                  <w:szCs w:val="16"/>
                                </w:rPr>
                                <w:t>UE</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72" name="Graphic 68" descr="Cell Tower"/>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3142350" y="508785"/>
                            <a:ext cx="349250" cy="447040"/>
                          </a:xfrm>
                          <a:prstGeom prst="rect">
                            <a:avLst/>
                          </a:prstGeom>
                        </pic:spPr>
                      </pic:pic>
                      <wps:wsp>
                        <wps:cNvPr id="73" name="Text Box 5"/>
                        <wps:cNvSpPr txBox="1"/>
                        <wps:spPr>
                          <a:xfrm>
                            <a:off x="3053639" y="264955"/>
                            <a:ext cx="559366" cy="255905"/>
                          </a:xfrm>
                          <a:prstGeom prst="rect">
                            <a:avLst/>
                          </a:prstGeom>
                          <a:noFill/>
                          <a:ln w="6350">
                            <a:noFill/>
                          </a:ln>
                        </wps:spPr>
                        <wps:txbx>
                          <w:txbxContent>
                            <w:p w14:paraId="12D71966" w14:textId="77777777" w:rsidR="00D86B00" w:rsidRDefault="00D86B00" w:rsidP="00D86B00">
                              <w:pPr>
                                <w:jc w:val="center"/>
                                <w:rPr>
                                  <w:b/>
                                  <w:bCs/>
                                  <w:sz w:val="16"/>
                                  <w:szCs w:val="16"/>
                                </w:rPr>
                              </w:pPr>
                              <w:r>
                                <w:rPr>
                                  <w:b/>
                                  <w:bCs/>
                                  <w:sz w:val="16"/>
                                  <w:szCs w:val="16"/>
                                </w:rPr>
                                <w:t>Serving cell (SCell)</w:t>
                              </w:r>
                            </w:p>
                            <w:p w14:paraId="60F6132D" w14:textId="77777777" w:rsidR="00D86B00" w:rsidRDefault="00D86B00" w:rsidP="00D86B00">
                              <w:pPr>
                                <w:jc w:val="center"/>
                                <w:rPr>
                                  <w:rFonts w:eastAsia="MS Mincho"/>
                                  <w:b/>
                                  <w:bCs/>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74" name="Straight Arrow Connector 74"/>
                        <wps:cNvCnPr/>
                        <wps:spPr>
                          <a:xfrm flipV="1">
                            <a:off x="2779113" y="609230"/>
                            <a:ext cx="408424" cy="830503"/>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75" name="Text Box 5"/>
                        <wps:cNvSpPr txBox="1"/>
                        <wps:spPr>
                          <a:xfrm>
                            <a:off x="3010021" y="975207"/>
                            <a:ext cx="260350" cy="165573"/>
                          </a:xfrm>
                          <a:prstGeom prst="rect">
                            <a:avLst/>
                          </a:prstGeom>
                          <a:noFill/>
                          <a:ln w="6350">
                            <a:noFill/>
                          </a:ln>
                        </wps:spPr>
                        <wps:txbx>
                          <w:txbxContent>
                            <w:p w14:paraId="587ED240" w14:textId="77777777" w:rsidR="00D86B00" w:rsidRDefault="00D86B00" w:rsidP="00D86B00">
                              <w:pPr>
                                <w:rPr>
                                  <w:b/>
                                  <w:bCs/>
                                  <w:sz w:val="16"/>
                                  <w:szCs w:val="16"/>
                                </w:rPr>
                              </w:pPr>
                              <w:r>
                                <w:rPr>
                                  <w:b/>
                                  <w:bCs/>
                                  <w:sz w:val="16"/>
                                  <w:szCs w:val="16"/>
                                </w:rPr>
                                <w:t>PRS</w:t>
                              </w:r>
                              <w:r>
                                <w:rPr>
                                  <w:b/>
                                  <w:bCs/>
                                  <w:position w:val="-4"/>
                                  <w:sz w:val="16"/>
                                  <w:szCs w:val="16"/>
                                  <w:vertAlign w:val="subscript"/>
                                </w:rPr>
                                <w:t>2</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76" name="Picture 76"/>
                          <pic:cNvPicPr/>
                        </pic:nvPicPr>
                        <pic:blipFill>
                          <a:blip r:embed="rId8" cstate="print">
                            <a:extLst>
                              <a:ext uri="{28A0092B-C50C-407E-A947-70E740481C1C}">
                                <a14:useLocalDpi xmlns:a14="http://schemas.microsoft.com/office/drawing/2010/main" val="0"/>
                              </a:ext>
                            </a:extLst>
                          </a:blip>
                          <a:stretch>
                            <a:fillRect/>
                          </a:stretch>
                        </pic:blipFill>
                        <pic:spPr>
                          <a:xfrm>
                            <a:off x="5073556" y="1451640"/>
                            <a:ext cx="154305" cy="201930"/>
                          </a:xfrm>
                          <a:prstGeom prst="rect">
                            <a:avLst/>
                          </a:prstGeom>
                        </pic:spPr>
                      </pic:pic>
                      <pic:pic xmlns:pic="http://schemas.openxmlformats.org/drawingml/2006/picture">
                        <pic:nvPicPr>
                          <pic:cNvPr id="77" name="Graphic 68" descr="Cell Tower"/>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4080416" y="508030"/>
                            <a:ext cx="349250" cy="447040"/>
                          </a:xfrm>
                          <a:prstGeom prst="rect">
                            <a:avLst/>
                          </a:prstGeom>
                        </pic:spPr>
                      </pic:pic>
                      <wps:wsp>
                        <wps:cNvPr id="78" name="Straight Arrow Connector 78"/>
                        <wps:cNvCnPr/>
                        <wps:spPr>
                          <a:xfrm flipH="1" flipV="1">
                            <a:off x="4340766" y="765840"/>
                            <a:ext cx="721360" cy="701040"/>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79" name="Straight Arrow Connector 79"/>
                        <wps:cNvCnPr/>
                        <wps:spPr>
                          <a:xfrm>
                            <a:off x="4402996" y="670590"/>
                            <a:ext cx="717550" cy="696595"/>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80" name="Text Box 5"/>
                        <wps:cNvSpPr txBox="1"/>
                        <wps:spPr>
                          <a:xfrm>
                            <a:off x="4910361" y="1049685"/>
                            <a:ext cx="210185" cy="149225"/>
                          </a:xfrm>
                          <a:prstGeom prst="rect">
                            <a:avLst/>
                          </a:prstGeom>
                          <a:noFill/>
                          <a:ln w="6350">
                            <a:noFill/>
                          </a:ln>
                        </wps:spPr>
                        <wps:txbx>
                          <w:txbxContent>
                            <w:p w14:paraId="1118D8DA" w14:textId="77777777" w:rsidR="00D86B00" w:rsidRDefault="00D86B00" w:rsidP="00D86B00">
                              <w:pPr>
                                <w:rPr>
                                  <w:b/>
                                  <w:bCs/>
                                  <w:sz w:val="16"/>
                                  <w:szCs w:val="16"/>
                                </w:rPr>
                              </w:pPr>
                              <w:r>
                                <w:rPr>
                                  <w:b/>
                                  <w:bCs/>
                                  <w:sz w:val="16"/>
                                  <w:szCs w:val="16"/>
                                </w:rPr>
                                <w:t>SRS</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 name="Text Box 5"/>
                        <wps:cNvSpPr txBox="1"/>
                        <wps:spPr>
                          <a:xfrm>
                            <a:off x="4322351" y="955705"/>
                            <a:ext cx="260350" cy="130175"/>
                          </a:xfrm>
                          <a:prstGeom prst="rect">
                            <a:avLst/>
                          </a:prstGeom>
                          <a:noFill/>
                          <a:ln w="6350">
                            <a:noFill/>
                          </a:ln>
                        </wps:spPr>
                        <wps:txbx>
                          <w:txbxContent>
                            <w:p w14:paraId="2189C1ED" w14:textId="77777777" w:rsidR="00D86B00" w:rsidRDefault="00D86B00" w:rsidP="00D86B00">
                              <w:pPr>
                                <w:rPr>
                                  <w:b/>
                                  <w:bCs/>
                                  <w:sz w:val="16"/>
                                  <w:szCs w:val="16"/>
                                </w:rPr>
                              </w:pPr>
                              <w:r>
                                <w:rPr>
                                  <w:b/>
                                  <w:bCs/>
                                  <w:sz w:val="16"/>
                                  <w:szCs w:val="16"/>
                                </w:rPr>
                                <w:t>PRS</w:t>
                              </w:r>
                              <w:r>
                                <w:rPr>
                                  <w:b/>
                                  <w:bCs/>
                                  <w:position w:val="-4"/>
                                  <w:sz w:val="16"/>
                                  <w:szCs w:val="16"/>
                                  <w:vertAlign w:val="subscript"/>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82" name="Text Box 5"/>
                        <wps:cNvSpPr txBox="1"/>
                        <wps:spPr>
                          <a:xfrm>
                            <a:off x="4042316" y="259745"/>
                            <a:ext cx="483870" cy="255905"/>
                          </a:xfrm>
                          <a:prstGeom prst="rect">
                            <a:avLst/>
                          </a:prstGeom>
                          <a:noFill/>
                          <a:ln w="6350">
                            <a:noFill/>
                          </a:ln>
                        </wps:spPr>
                        <wps:txbx>
                          <w:txbxContent>
                            <w:p w14:paraId="2FDA5603" w14:textId="77777777" w:rsidR="00D86B00" w:rsidRDefault="00D86B00" w:rsidP="00D86B00">
                              <w:pPr>
                                <w:rPr>
                                  <w:b/>
                                  <w:bCs/>
                                  <w:sz w:val="16"/>
                                  <w:szCs w:val="16"/>
                                </w:rPr>
                              </w:pPr>
                              <w:r>
                                <w:rPr>
                                  <w:b/>
                                  <w:bCs/>
                                  <w:sz w:val="16"/>
                                  <w:szCs w:val="16"/>
                                </w:rPr>
                                <w:t>Reference cell (PCell)</w:t>
                              </w:r>
                            </w:p>
                            <w:p w14:paraId="662272BA" w14:textId="77777777" w:rsidR="00D86B00" w:rsidRDefault="00D86B00" w:rsidP="00D86B00">
                              <w:pPr>
                                <w:rPr>
                                  <w:rFonts w:eastAsia="MS Mincho"/>
                                  <w:b/>
                                  <w:bCs/>
                                  <w:sz w:val="16"/>
                                  <w:szCs w:val="16"/>
                                </w:rPr>
                              </w:pPr>
                              <w:r>
                                <w:rPr>
                                  <w:rFonts w:eastAsia="MS Mincho"/>
                                  <w:b/>
                                  <w:bCs/>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3" name="Text Box 5"/>
                        <wps:cNvSpPr txBox="1"/>
                        <wps:spPr>
                          <a:xfrm>
                            <a:off x="5108481" y="1646585"/>
                            <a:ext cx="180340" cy="156210"/>
                          </a:xfrm>
                          <a:prstGeom prst="rect">
                            <a:avLst/>
                          </a:prstGeom>
                          <a:noFill/>
                          <a:ln w="6350">
                            <a:noFill/>
                          </a:ln>
                        </wps:spPr>
                        <wps:txbx>
                          <w:txbxContent>
                            <w:p w14:paraId="323FBD0F" w14:textId="77777777" w:rsidR="00D86B00" w:rsidRDefault="00D86B00" w:rsidP="00D86B00">
                              <w:pPr>
                                <w:rPr>
                                  <w:b/>
                                  <w:bCs/>
                                  <w:sz w:val="16"/>
                                  <w:szCs w:val="16"/>
                                </w:rPr>
                              </w:pPr>
                              <w:r>
                                <w:rPr>
                                  <w:b/>
                                  <w:bCs/>
                                  <w:sz w:val="16"/>
                                  <w:szCs w:val="16"/>
                                </w:rPr>
                                <w:t>UE</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84" name="Graphic 68" descr="Cell Tower"/>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5591081" y="516285"/>
                            <a:ext cx="349250" cy="446405"/>
                          </a:xfrm>
                          <a:prstGeom prst="rect">
                            <a:avLst/>
                          </a:prstGeom>
                        </pic:spPr>
                      </pic:pic>
                      <wps:wsp>
                        <wps:cNvPr id="85" name="Text Box 5"/>
                        <wps:cNvSpPr txBox="1"/>
                        <wps:spPr>
                          <a:xfrm>
                            <a:off x="5459001" y="289164"/>
                            <a:ext cx="570881" cy="255857"/>
                          </a:xfrm>
                          <a:prstGeom prst="rect">
                            <a:avLst/>
                          </a:prstGeom>
                          <a:noFill/>
                          <a:ln w="6350">
                            <a:noFill/>
                          </a:ln>
                        </wps:spPr>
                        <wps:txbx>
                          <w:txbxContent>
                            <w:p w14:paraId="303DC0D1" w14:textId="77777777" w:rsidR="00D86B00" w:rsidRDefault="00D86B00" w:rsidP="00D86B00">
                              <w:pPr>
                                <w:jc w:val="center"/>
                                <w:rPr>
                                  <w:b/>
                                  <w:bCs/>
                                  <w:sz w:val="16"/>
                                  <w:szCs w:val="16"/>
                                </w:rPr>
                              </w:pPr>
                              <w:r>
                                <w:rPr>
                                  <w:b/>
                                  <w:bCs/>
                                  <w:sz w:val="16"/>
                                  <w:szCs w:val="16"/>
                                </w:rPr>
                                <w:t xml:space="preserve">Non-serving cell </w:t>
                              </w:r>
                            </w:p>
                            <w:p w14:paraId="4C1AF08F" w14:textId="77777777" w:rsidR="00D86B00" w:rsidRDefault="00D86B00" w:rsidP="00D86B00">
                              <w:pPr>
                                <w:jc w:val="center"/>
                                <w:rPr>
                                  <w:rFonts w:eastAsia="MS Mincho"/>
                                  <w:b/>
                                  <w:bCs/>
                                  <w:sz w:val="16"/>
                                  <w:szCs w:val="16"/>
                                </w:rPr>
                              </w:pPr>
                              <w:r>
                                <w:rPr>
                                  <w:rFonts w:eastAsia="MS Mincho"/>
                                  <w:b/>
                                  <w:bCs/>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6" name="Straight Arrow Connector 86"/>
                        <wps:cNvCnPr/>
                        <wps:spPr>
                          <a:xfrm flipV="1">
                            <a:off x="5227861" y="616615"/>
                            <a:ext cx="408305" cy="829945"/>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87" name="Text Box 5"/>
                        <wps:cNvSpPr txBox="1"/>
                        <wps:spPr>
                          <a:xfrm>
                            <a:off x="5459001" y="982375"/>
                            <a:ext cx="260350" cy="165100"/>
                          </a:xfrm>
                          <a:prstGeom prst="rect">
                            <a:avLst/>
                          </a:prstGeom>
                          <a:noFill/>
                          <a:ln w="6350">
                            <a:noFill/>
                          </a:ln>
                        </wps:spPr>
                        <wps:txbx>
                          <w:txbxContent>
                            <w:p w14:paraId="43DDD6C4" w14:textId="77777777" w:rsidR="00D86B00" w:rsidRDefault="00D86B00" w:rsidP="00D86B00">
                              <w:pPr>
                                <w:rPr>
                                  <w:b/>
                                  <w:bCs/>
                                  <w:sz w:val="16"/>
                                  <w:szCs w:val="16"/>
                                </w:rPr>
                              </w:pPr>
                              <w:r>
                                <w:rPr>
                                  <w:b/>
                                  <w:bCs/>
                                  <w:sz w:val="16"/>
                                  <w:szCs w:val="16"/>
                                </w:rPr>
                                <w:t>PRS</w:t>
                              </w:r>
                              <w:r>
                                <w:rPr>
                                  <w:b/>
                                  <w:bCs/>
                                  <w:position w:val="-4"/>
                                  <w:sz w:val="16"/>
                                  <w:szCs w:val="16"/>
                                  <w:vertAlign w:val="subscript"/>
                                </w:rPr>
                                <w:t>2</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6C07586B" id="Canvas 88" o:spid="_x0000_s1026" editas="canvas" style="width:503.45pt;height:171.9pt;mso-position-horizontal-relative:char;mso-position-vertical-relative:line" coordsize="63938,218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938;height:21831;visibility:visible;mso-wrap-style:square">
                  <v:fill o:detectmouseclick="t"/>
                  <v:path o:connecttype="none"/>
                </v:shape>
                <v:rect id="Rectangle 1" o:spid="_x0000_s1028" style="position:absolute;left:359;top:409;width:63103;height:21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" filled="f" strokecolor="windowText" strokeweight="1pt"/>
                <v:shapetype id="_x0000_t202" coordsize="21600,21600" o:spt="202" path="m,l,21600r21600,l21600,xe">
                  <v:stroke joinstyle="miter"/>
                  <v:path gradientshapeok="t" o:connecttype="rect"/>
                </v:shapetype>
                <v:shape id="Text Box 5" o:spid="_x0000_s1029" type="#_x0000_t202" style="position:absolute;left:51055;top:20176;width:2172;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" filled="f" stroked="f" strokeweight=".5pt">
                  <v:textbox inset="0,0,0,0">
                    <w:txbxContent>
                      <w:p w14:paraId="520F71E5" w14:textId="77777777" w:rsidR="00D86B00" w:rsidRPr="00081575" w:rsidRDefault="00D86B00" w:rsidP="00D86B00">
                        <w:pPr>
                          <w:pStyle w:val="NormalWeb"/>
                          <w:spacing w:before="0" w:beforeAutospacing="0" w:after="0" w:afterAutospacing="0"/>
                          <w:jc w:val="center"/>
                        </w:pPr>
                        <w:r w:rsidRPr="00081575">
                          <w:rPr>
                            <w:rFonts w:eastAsia="Times New Roman"/>
                            <w:b/>
                            <w:bCs/>
                            <w:sz w:val="18"/>
                            <w:szCs w:val="18"/>
                          </w:rPr>
                          <w:t>(C)</w:t>
                        </w:r>
                      </w:p>
                      <w:p w14:paraId="35912ED1" w14:textId="77777777" w:rsidR="00D86B00" w:rsidRPr="00081575" w:rsidRDefault="00D86B00" w:rsidP="00D86B00">
                        <w:pPr>
                          <w:pStyle w:val="NormalWeb"/>
                          <w:spacing w:before="0" w:beforeAutospacing="0" w:after="0" w:afterAutospacing="0"/>
                          <w:jc w:val="center"/>
                        </w:pPr>
                        <w:r w:rsidRPr="00081575">
                          <w:t> </w:t>
                        </w:r>
                      </w:p>
                    </w:txbxContent>
                  </v:textbox>
                </v:shape>
                <v:line id="Straight Connector 8" o:spid="_x0000_s1030" style="position:absolute;visibility:visible;mso-wrap-style:square" from="15197,409" to="15260,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" strokecolor="windowText"/>
                <v:line id="Straight Connector 29" o:spid="_x0000_s1031" style="position:absolute;visibility:visible;mso-wrap-style:square" from="36957,409" to="37021,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" strokecolor="windowText"/>
                <v:shape id="Picture 30" o:spid="_x0000_s1032" type="#_x0000_t75" style="position:absolute;left:11809;top:13087;width:1544;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">
                  <v:imagedata r:id="rId11" o:title=""/>
                </v:shape>
                <v:shape id="Text Box 5" o:spid="_x0000_s1033" type="#_x0000_t202" style="position:absolute;left:12253;top:15122;width:1808;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" filled="f" stroked="f" strokeweight=".5pt">
                  <v:textbox inset="0,0,0,0">
                    <w:txbxContent>
                      <w:p w14:paraId="155A929B" w14:textId="77777777" w:rsidR="00D86B00" w:rsidRPr="00081575" w:rsidRDefault="00D86B00" w:rsidP="00D86B00">
                        <w:pPr>
                          <w:rPr>
                            <w:sz w:val="24"/>
                            <w:szCs w:val="24"/>
                            <w:lang w:val="sv-SE"/>
                          </w:rPr>
                        </w:pPr>
                        <w:r>
                          <w:rPr>
                            <w:b/>
                            <w:bCs/>
                            <w:sz w:val="16"/>
                            <w:szCs w:val="16"/>
                            <w:lang w:val="sv-SE"/>
                          </w:rPr>
                          <w:t>UE</w:t>
                        </w:r>
                      </w:p>
                    </w:txbxContent>
                  </v:textbox>
                </v:shape>
                <v:shape id="Graphic 68" o:spid="_x0000_s1034" type="#_x0000_t75" alt="Cell Tower" style="position:absolute;left:1876;top:3973;width:3492;height:44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">
                  <v:imagedata r:id="rId12" o:title="Cell Tower"/>
                </v:shape>
                <v:shape id="Text Box 5" o:spid="_x0000_s1035" type="#_x0000_t202" style="position:absolute;left:955;top:1503;width:4845;height:2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3b+xgAAANsAAAAPAAAAZHJzL2Rvd25yZXYueG1sRI9fS8NA&#10;EMTfC/0OxxZ8ay8Vt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9RN2/sYAAADbAAAA&#10;DwAAAAAAAAAAAAAAAAAHAgAAZHJzL2Rvd25yZXYueG1sUEsFBgAAAAADAAMAtwAAAPoCAAAAAA==&#10;" filled="f" stroked="f" strokeweight=".5pt">
                  <v:textbox inset="0,0,0,0">
                    <w:txbxContent>
                      <w:p w14:paraId="5F26CAD7" w14:textId="77777777" w:rsidR="00D86B00" w:rsidRPr="00A61127" w:rsidRDefault="00D86B00" w:rsidP="00D86B00">
                        <w:pPr>
                          <w:rPr>
                            <w:sz w:val="16"/>
                            <w:szCs w:val="16"/>
                          </w:rPr>
                        </w:pPr>
                        <w:r>
                          <w:rPr>
                            <w:b/>
                            <w:bCs/>
                            <w:sz w:val="16"/>
                            <w:szCs w:val="16"/>
                          </w:rPr>
                          <w:t>Reference cell (PCell)</w:t>
                        </w:r>
                      </w:p>
                      <w:p w14:paraId="6E408EEB" w14:textId="77777777" w:rsidR="00D86B00" w:rsidRPr="00A61127" w:rsidRDefault="00D86B00" w:rsidP="00D86B00">
                        <w:pPr>
                          <w:rPr>
                            <w:sz w:val="16"/>
                            <w:szCs w:val="16"/>
                          </w:rPr>
                        </w:pPr>
                        <w:r w:rsidRPr="00A61127">
                          <w:rPr>
                            <w:rFonts w:eastAsia="MS Mincho"/>
                            <w:b/>
                            <w:bCs/>
                            <w:sz w:val="16"/>
                            <w:szCs w:val="16"/>
                          </w:rPr>
                          <w:t> </w:t>
                        </w:r>
                      </w:p>
                    </w:txbxContent>
                  </v:textbox>
                </v:shape>
                <v:shapetype id="_x0000_t32" coordsize="21600,21600" o:spt="32" o:oned="t" path="m,l21600,21600e" filled="f">
                  <v:path arrowok="t" fillok="f" o:connecttype="none"/>
                  <o:lock v:ext="edit" shapetype="t"/>
                </v:shapetype>
                <v:shape id="Straight Arrow Connector 58" o:spid="_x0000_s1036" type="#_x0000_t32" style="position:absolute;left:4479;top:6550;width:7220;height:70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">
                  <v:stroke dashstyle="dash" startarrow="block" startarrowwidth="narrow" endarrowwidth="narrow"/>
                </v:shape>
                <v:shape id="Straight Arrow Connector 59" o:spid="_x0000_s1037" type="#_x0000_t32" style="position:absolute;left:5102;top:5598;width:7175;height:69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">
                  <v:stroke dashstyle="dash" startarrow="block" startarrowwidth="narrow" endarrowwidth="narrow"/>
                </v:shape>
                <v:shape id="Text Box 5" o:spid="_x0000_s1038" type="#_x0000_t202" style="position:absolute;left:6638;top:20183;width:2172;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" filled="f" stroked="f" strokeweight=".5pt">
                  <v:textbox inset="0,0,0,0">
                    <w:txbxContent>
                      <w:p w14:paraId="4A9C28AB" w14:textId="77777777" w:rsidR="00D86B00" w:rsidRPr="00081575" w:rsidRDefault="00D86B00" w:rsidP="00D86B00">
                        <w:pPr>
                          <w:jc w:val="center"/>
                          <w:rPr>
                            <w:sz w:val="24"/>
                            <w:szCs w:val="24"/>
                          </w:rPr>
                        </w:pPr>
                        <w:r w:rsidRPr="00081575">
                          <w:rPr>
                            <w:b/>
                            <w:bCs/>
                            <w:sz w:val="18"/>
                            <w:szCs w:val="18"/>
                          </w:rPr>
                          <w:t>(A)</w:t>
                        </w:r>
                      </w:p>
                      <w:p w14:paraId="63D11810" w14:textId="77777777" w:rsidR="00D86B00" w:rsidRPr="00081575" w:rsidRDefault="00D86B00" w:rsidP="00D86B00">
                        <w:pPr>
                          <w:jc w:val="center"/>
                        </w:pPr>
                        <w:r w:rsidRPr="00081575">
                          <w:rPr>
                            <w:rFonts w:eastAsia="MS Mincho"/>
                          </w:rPr>
                          <w:t> </w:t>
                        </w:r>
                      </w:p>
                    </w:txbxContent>
                  </v:textbox>
                </v:shape>
                <v:shape id="Text Box 5" o:spid="_x0000_s1039" type="#_x0000_t202" style="position:absolute;left:11415;top:10576;width:2646;height:1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" filled="f" stroked="f" strokeweight=".5pt">
                  <v:textbox inset="0,0,0,0">
                    <w:txbxContent>
                      <w:p w14:paraId="5B0FBAC4" w14:textId="77777777" w:rsidR="00D86B00" w:rsidRDefault="00D86B00" w:rsidP="00D86B00">
                        <w:pPr>
                          <w:rPr>
                            <w:sz w:val="24"/>
                            <w:szCs w:val="24"/>
                          </w:rPr>
                        </w:pPr>
                        <w:r>
                          <w:rPr>
                            <w:b/>
                            <w:bCs/>
                            <w:sz w:val="16"/>
                            <w:szCs w:val="16"/>
                          </w:rPr>
                          <w:t>SRS</w:t>
                        </w:r>
                      </w:p>
                    </w:txbxContent>
                  </v:textbox>
                </v:shape>
                <v:shape id="Text Box 5" o:spid="_x0000_s1040" type="#_x0000_t202" style="position:absolute;left:5102;top:8809;width:2603;height:1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" filled="f" stroked="f" strokeweight=".5pt">
                  <v:textbox inset="0,0,0,0">
                    <w:txbxContent>
                      <w:p w14:paraId="22D91064" w14:textId="77777777" w:rsidR="00D86B00" w:rsidRDefault="00D86B00" w:rsidP="00D86B00">
                        <w:pPr>
                          <w:rPr>
                            <w:sz w:val="24"/>
                            <w:szCs w:val="24"/>
                          </w:rPr>
                        </w:pPr>
                        <w:r>
                          <w:rPr>
                            <w:b/>
                            <w:bCs/>
                            <w:sz w:val="16"/>
                            <w:szCs w:val="16"/>
                          </w:rPr>
                          <w:t>PRS</w:t>
                        </w:r>
                      </w:p>
                    </w:txbxContent>
                  </v:textbox>
                </v:shape>
                <v:shape id="Picture 63" o:spid="_x0000_s1041" type="#_x0000_t75" style="position:absolute;left:26248;top:14444;width:1543;height:20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">
                  <v:imagedata r:id="rId11" o:title=""/>
                </v:shape>
                <v:shape id="Graphic 68" o:spid="_x0000_s1042" type="#_x0000_t75" alt="Cell Tower" style="position:absolute;left:16317;top:5008;width:3492;height:4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">
                  <v:imagedata r:id="rId12" o:title="Cell Tower"/>
                </v:shape>
                <v:shape id="Straight Arrow Connector 65" o:spid="_x0000_s1043" type="#_x0000_t32" style="position:absolute;left:18920;top:7586;width:7214;height:701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">
                  <v:stroke dashstyle="dash" startarrow="block" startarrowwidth="narrow" endarrowwidth="narrow"/>
                </v:shape>
                <v:shape id="Straight Arrow Connector 66" o:spid="_x0000_s1044" type="#_x0000_t32" style="position:absolute;left:19542;top:6634;width:7176;height:69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">
                  <v:stroke dashstyle="dash" startarrow="block" startarrowwidth="narrow" endarrowwidth="narrow"/>
                </v:shape>
                <v:shape id="Text Box 5" o:spid="_x0000_s1045" type="#_x0000_t202" style="position:absolute;left:26568;top:20189;width:2172;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" filled="f" stroked="f" strokeweight=".5pt">
                  <v:textbox inset="0,0,0,0">
                    <w:txbxContent>
                      <w:p w14:paraId="1E8B86D6" w14:textId="77777777" w:rsidR="00D86B00" w:rsidRPr="00081575" w:rsidRDefault="00D86B00" w:rsidP="00D86B00">
                        <w:pPr>
                          <w:jc w:val="center"/>
                          <w:rPr>
                            <w:sz w:val="24"/>
                            <w:szCs w:val="24"/>
                          </w:rPr>
                        </w:pPr>
                        <w:r w:rsidRPr="00081575">
                          <w:rPr>
                            <w:b/>
                            <w:bCs/>
                            <w:sz w:val="18"/>
                            <w:szCs w:val="18"/>
                          </w:rPr>
                          <w:t>(B)</w:t>
                        </w:r>
                      </w:p>
                      <w:p w14:paraId="69C084E6" w14:textId="77777777" w:rsidR="00D86B00" w:rsidRPr="00081575" w:rsidRDefault="00D86B00" w:rsidP="00D86B00">
                        <w:pPr>
                          <w:jc w:val="center"/>
                        </w:pPr>
                        <w:r w:rsidRPr="00081575">
                          <w:rPr>
                            <w:rFonts w:eastAsia="MS Mincho"/>
                            <w:szCs w:val="22"/>
                          </w:rPr>
                          <w:t> </w:t>
                        </w:r>
                      </w:p>
                    </w:txbxContent>
                  </v:textbox>
                </v:shape>
                <v:shape id="Text Box 5" o:spid="_x0000_s1046" type="#_x0000_t202" style="position:absolute;left:23524;top:9360;width:2102;height:1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" filled="f" stroked="f" strokeweight=".5pt">
                  <v:textbox inset="0,0,0,0">
                    <w:txbxContent>
                      <w:p w14:paraId="2AB0FA0A" w14:textId="77777777" w:rsidR="00D86B00" w:rsidRDefault="00D86B00" w:rsidP="00D86B00">
                        <w:pPr>
                          <w:rPr>
                            <w:sz w:val="24"/>
                            <w:szCs w:val="24"/>
                          </w:rPr>
                        </w:pPr>
                        <w:r>
                          <w:rPr>
                            <w:b/>
                            <w:bCs/>
                            <w:sz w:val="16"/>
                            <w:szCs w:val="16"/>
                          </w:rPr>
                          <w:t>SRS</w:t>
                        </w:r>
                      </w:p>
                    </w:txbxContent>
                  </v:textbox>
                </v:shape>
                <v:shape id="Text Box 5" o:spid="_x0000_s1047" type="#_x0000_t202" style="position:absolute;left:18736;top:9485;width:2603;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" filled="f" stroked="f" strokeweight=".5pt">
                  <v:textbox inset="0,0,0,0">
                    <w:txbxContent>
                      <w:p w14:paraId="44147280" w14:textId="77777777" w:rsidR="00D86B00" w:rsidRDefault="00D86B00" w:rsidP="00D86B00">
                        <w:pPr>
                          <w:rPr>
                            <w:sz w:val="24"/>
                            <w:szCs w:val="24"/>
                          </w:rPr>
                        </w:pPr>
                        <w:r>
                          <w:rPr>
                            <w:b/>
                            <w:bCs/>
                            <w:sz w:val="16"/>
                            <w:szCs w:val="16"/>
                          </w:rPr>
                          <w:t>PRS</w:t>
                        </w:r>
                        <w:r w:rsidRPr="0040567C">
                          <w:rPr>
                            <w:b/>
                            <w:bCs/>
                            <w:sz w:val="16"/>
                            <w:szCs w:val="16"/>
                            <w:vertAlign w:val="subscript"/>
                          </w:rPr>
                          <w:t>1</w:t>
                        </w:r>
                      </w:p>
                    </w:txbxContent>
                  </v:textbox>
                </v:shape>
                <v:shape id="Text Box 5" o:spid="_x0000_s1048" type="#_x0000_t202" style="position:absolute;left:15933;top:2522;width:4838;height:2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" filled="f" stroked="f" strokeweight=".5pt">
                  <v:textbox inset="0,0,0,0">
                    <w:txbxContent>
                      <w:p w14:paraId="5074ED2A" w14:textId="77777777" w:rsidR="00D86B00" w:rsidRDefault="00D86B00" w:rsidP="00D86B00">
                        <w:pPr>
                          <w:rPr>
                            <w:b/>
                            <w:bCs/>
                            <w:sz w:val="16"/>
                            <w:szCs w:val="16"/>
                          </w:rPr>
                        </w:pPr>
                        <w:r>
                          <w:rPr>
                            <w:b/>
                            <w:bCs/>
                            <w:sz w:val="16"/>
                            <w:szCs w:val="16"/>
                          </w:rPr>
                          <w:t>Reference cell (PCell)</w:t>
                        </w:r>
                      </w:p>
                      <w:p w14:paraId="30BB52DA" w14:textId="77777777" w:rsidR="00D86B00" w:rsidRDefault="00D86B00" w:rsidP="00D86B00">
                        <w:pPr>
                          <w:rPr>
                            <w:rFonts w:eastAsia="MS Mincho"/>
                            <w:b/>
                            <w:bCs/>
                            <w:sz w:val="16"/>
                            <w:szCs w:val="16"/>
                          </w:rPr>
                        </w:pPr>
                        <w:r>
                          <w:rPr>
                            <w:rFonts w:eastAsia="MS Mincho"/>
                            <w:b/>
                            <w:bCs/>
                            <w:sz w:val="16"/>
                            <w:szCs w:val="16"/>
                          </w:rPr>
                          <w:t> </w:t>
                        </w:r>
                      </w:p>
                    </w:txbxContent>
                  </v:textbox>
                </v:shape>
                <v:shape id="Text Box 5" o:spid="_x0000_s1049" type="#_x0000_t202" style="position:absolute;left:26599;top:16393;width:1804;height:1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" filled="f" stroked="f" strokeweight=".5pt">
                  <v:textbox inset="0,0,0,0">
                    <w:txbxContent>
                      <w:p w14:paraId="79885737" w14:textId="77777777" w:rsidR="00D86B00" w:rsidRDefault="00D86B00" w:rsidP="00D86B00">
                        <w:pPr>
                          <w:rPr>
                            <w:b/>
                            <w:bCs/>
                            <w:sz w:val="16"/>
                            <w:szCs w:val="16"/>
                          </w:rPr>
                        </w:pPr>
                        <w:r>
                          <w:rPr>
                            <w:b/>
                            <w:bCs/>
                            <w:sz w:val="16"/>
                            <w:szCs w:val="16"/>
                          </w:rPr>
                          <w:t>UE</w:t>
                        </w:r>
                      </w:p>
                    </w:txbxContent>
                  </v:textbox>
                </v:shape>
                <v:shape id="Graphic 68" o:spid="_x0000_s1050" type="#_x0000_t75" alt="Cell Tower" style="position:absolute;left:31423;top:5087;width:3493;height:44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">
                  <v:imagedata r:id="rId12" o:title="Cell Tower"/>
                </v:shape>
                <v:shape id="Text Box 5" o:spid="_x0000_s1051" type="#_x0000_t202" style="position:absolute;left:30536;top:2649;width:5594;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Syd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wZ0sncYAAADbAAAA&#10;DwAAAAAAAAAAAAAAAAAHAgAAZHJzL2Rvd25yZXYueG1sUEsFBgAAAAADAAMAtwAAAPoCAAAAAA==&#10;" filled="f" stroked="f" strokeweight=".5pt">
                  <v:textbox inset="0,0,0,0">
                    <w:txbxContent>
                      <w:p w14:paraId="12D71966" w14:textId="77777777" w:rsidR="00D86B00" w:rsidRDefault="00D86B00" w:rsidP="00D86B00">
                        <w:pPr>
                          <w:jc w:val="center"/>
                          <w:rPr>
                            <w:b/>
                            <w:bCs/>
                            <w:sz w:val="16"/>
                            <w:szCs w:val="16"/>
                          </w:rPr>
                        </w:pPr>
                        <w:r>
                          <w:rPr>
                            <w:b/>
                            <w:bCs/>
                            <w:sz w:val="16"/>
                            <w:szCs w:val="16"/>
                          </w:rPr>
                          <w:t>Serving cell (SCell)</w:t>
                        </w:r>
                      </w:p>
                      <w:p w14:paraId="60F6132D" w14:textId="77777777" w:rsidR="00D86B00" w:rsidRDefault="00D86B00" w:rsidP="00D86B00">
                        <w:pPr>
                          <w:jc w:val="center"/>
                          <w:rPr>
                            <w:rFonts w:eastAsia="MS Mincho"/>
                            <w:b/>
                            <w:bCs/>
                            <w:sz w:val="16"/>
                            <w:szCs w:val="16"/>
                          </w:rPr>
                        </w:pPr>
                      </w:p>
                    </w:txbxContent>
                  </v:textbox>
                </v:shape>
                <v:shape id="Straight Arrow Connector 74" o:spid="_x0000_s1052" type="#_x0000_t32" style="position:absolute;left:27791;top:6092;width:4084;height:8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">
                  <v:stroke dashstyle="dash" startarrow="block" startarrowwidth="narrow" endarrowwidth="narrow"/>
                </v:shape>
                <v:shape id="Text Box 5" o:spid="_x0000_s1053" type="#_x0000_t202" style="position:absolute;left:30100;top:9752;width:2603;height:1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BFyxgAAANsAAAAPAAAAZHJzL2Rvd25yZXYueG1sRI9fS8NA&#10;EMTfC/0OxxZ8ay8VtC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ITgRcsYAAADbAAAA&#10;DwAAAAAAAAAAAAAAAAAHAgAAZHJzL2Rvd25yZXYueG1sUEsFBgAAAAADAAMAtwAAAPoCAAAAAA==&#10;" filled="f" stroked="f" strokeweight=".5pt">
                  <v:textbox inset="0,0,0,0">
                    <w:txbxContent>
                      <w:p w14:paraId="587ED240" w14:textId="77777777" w:rsidR="00D86B00" w:rsidRDefault="00D86B00" w:rsidP="00D86B00">
                        <w:pPr>
                          <w:rPr>
                            <w:b/>
                            <w:bCs/>
                            <w:sz w:val="16"/>
                            <w:szCs w:val="16"/>
                          </w:rPr>
                        </w:pPr>
                        <w:r>
                          <w:rPr>
                            <w:b/>
                            <w:bCs/>
                            <w:sz w:val="16"/>
                            <w:szCs w:val="16"/>
                          </w:rPr>
                          <w:t>PRS</w:t>
                        </w:r>
                        <w:r>
                          <w:rPr>
                            <w:b/>
                            <w:bCs/>
                            <w:position w:val="-4"/>
                            <w:sz w:val="16"/>
                            <w:szCs w:val="16"/>
                            <w:vertAlign w:val="subscript"/>
                          </w:rPr>
                          <w:t>2</w:t>
                        </w:r>
                      </w:p>
                    </w:txbxContent>
                  </v:textbox>
                </v:shape>
                <v:shape id="Picture 76" o:spid="_x0000_s1054" type="#_x0000_t75" style="position:absolute;left:50735;top:14516;width:1543;height:20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">
                  <v:imagedata r:id="rId11" o:title=""/>
                </v:shape>
                <v:shape id="Graphic 68" o:spid="_x0000_s1055" type="#_x0000_t75" alt="Cell Tower" style="position:absolute;left:40804;top:5080;width:3492;height:44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">
                  <v:imagedata r:id="rId12" o:title="Cell Tower"/>
                </v:shape>
                <v:shape id="Straight Arrow Connector 78" o:spid="_x0000_s1056" type="#_x0000_t32" style="position:absolute;left:43407;top:7658;width:7214;height:701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">
                  <v:stroke dashstyle="dash" startarrow="block" startarrowwidth="narrow" endarrowwidth="narrow"/>
                </v:shape>
                <v:shape id="Straight Arrow Connector 79" o:spid="_x0000_s1057" type="#_x0000_t32" style="position:absolute;left:44029;top:6705;width:7176;height:69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">
                  <v:stroke dashstyle="dash" startarrow="block" startarrowwidth="narrow" endarrowwidth="narrow"/>
                </v:shape>
                <v:shape id="Text Box 5" o:spid="_x0000_s1058" type="#_x0000_t202" style="position:absolute;left:49103;top:10496;width:2102;height:1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" filled="f" stroked="f" strokeweight=".5pt">
                  <v:textbox inset="0,0,0,0">
                    <w:txbxContent>
                      <w:p w14:paraId="1118D8DA" w14:textId="77777777" w:rsidR="00D86B00" w:rsidRDefault="00D86B00" w:rsidP="00D86B00">
                        <w:pPr>
                          <w:rPr>
                            <w:b/>
                            <w:bCs/>
                            <w:sz w:val="16"/>
                            <w:szCs w:val="16"/>
                          </w:rPr>
                        </w:pPr>
                        <w:r>
                          <w:rPr>
                            <w:b/>
                            <w:bCs/>
                            <w:sz w:val="16"/>
                            <w:szCs w:val="16"/>
                          </w:rPr>
                          <w:t>SRS</w:t>
                        </w:r>
                      </w:p>
                    </w:txbxContent>
                  </v:textbox>
                </v:shape>
                <v:shape id="Text Box 5" o:spid="_x0000_s1059" type="#_x0000_t202" style="position:absolute;left:43223;top:9557;width:2604;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" filled="f" stroked="f" strokeweight=".5pt">
                  <v:textbox inset="0,0,0,0">
                    <w:txbxContent>
                      <w:p w14:paraId="2189C1ED" w14:textId="77777777" w:rsidR="00D86B00" w:rsidRDefault="00D86B00" w:rsidP="00D86B00">
                        <w:pPr>
                          <w:rPr>
                            <w:b/>
                            <w:bCs/>
                            <w:sz w:val="16"/>
                            <w:szCs w:val="16"/>
                          </w:rPr>
                        </w:pPr>
                        <w:r>
                          <w:rPr>
                            <w:b/>
                            <w:bCs/>
                            <w:sz w:val="16"/>
                            <w:szCs w:val="16"/>
                          </w:rPr>
                          <w:t>PRS</w:t>
                        </w:r>
                        <w:r>
                          <w:rPr>
                            <w:b/>
                            <w:bCs/>
                            <w:position w:val="-4"/>
                            <w:sz w:val="16"/>
                            <w:szCs w:val="16"/>
                            <w:vertAlign w:val="subscript"/>
                          </w:rPr>
                          <w:t>1</w:t>
                        </w:r>
                      </w:p>
                    </w:txbxContent>
                  </v:textbox>
                </v:shape>
                <v:shape id="Text Box 5" o:spid="_x0000_s1060" type="#_x0000_t202" style="position:absolute;left:40423;top:2597;width:4838;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" filled="f" stroked="f" strokeweight=".5pt">
                  <v:textbox inset="0,0,0,0">
                    <w:txbxContent>
                      <w:p w14:paraId="2FDA5603" w14:textId="77777777" w:rsidR="00D86B00" w:rsidRDefault="00D86B00" w:rsidP="00D86B00">
                        <w:pPr>
                          <w:rPr>
                            <w:b/>
                            <w:bCs/>
                            <w:sz w:val="16"/>
                            <w:szCs w:val="16"/>
                          </w:rPr>
                        </w:pPr>
                        <w:r>
                          <w:rPr>
                            <w:b/>
                            <w:bCs/>
                            <w:sz w:val="16"/>
                            <w:szCs w:val="16"/>
                          </w:rPr>
                          <w:t>Reference cell (PCell)</w:t>
                        </w:r>
                      </w:p>
                      <w:p w14:paraId="662272BA" w14:textId="77777777" w:rsidR="00D86B00" w:rsidRDefault="00D86B00" w:rsidP="00D86B00">
                        <w:pPr>
                          <w:rPr>
                            <w:rFonts w:eastAsia="MS Mincho"/>
                            <w:b/>
                            <w:bCs/>
                            <w:sz w:val="16"/>
                            <w:szCs w:val="16"/>
                          </w:rPr>
                        </w:pPr>
                        <w:r>
                          <w:rPr>
                            <w:rFonts w:eastAsia="MS Mincho"/>
                            <w:b/>
                            <w:bCs/>
                            <w:sz w:val="16"/>
                            <w:szCs w:val="16"/>
                          </w:rPr>
                          <w:t> </w:t>
                        </w:r>
                      </w:p>
                    </w:txbxContent>
                  </v:textbox>
                </v:shape>
                <v:shape id="Text Box 5" o:spid="_x0000_s1061" type="#_x0000_t202" style="position:absolute;left:51084;top:16465;width:1804;height:1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" filled="f" stroked="f" strokeweight=".5pt">
                  <v:textbox inset="0,0,0,0">
                    <w:txbxContent>
                      <w:p w14:paraId="323FBD0F" w14:textId="77777777" w:rsidR="00D86B00" w:rsidRDefault="00D86B00" w:rsidP="00D86B00">
                        <w:pPr>
                          <w:rPr>
                            <w:b/>
                            <w:bCs/>
                            <w:sz w:val="16"/>
                            <w:szCs w:val="16"/>
                          </w:rPr>
                        </w:pPr>
                        <w:r>
                          <w:rPr>
                            <w:b/>
                            <w:bCs/>
                            <w:sz w:val="16"/>
                            <w:szCs w:val="16"/>
                          </w:rPr>
                          <w:t>UE</w:t>
                        </w:r>
                      </w:p>
                    </w:txbxContent>
                  </v:textbox>
                </v:shape>
                <v:shape id="Graphic 68" o:spid="_x0000_s1062" type="#_x0000_t75" alt="Cell Tower" style="position:absolute;left:55910;top:5162;width:3493;height:44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">
                  <v:imagedata r:id="rId12" o:title="Cell Tower"/>
                </v:shape>
                <v:shape id="Text Box 5" o:spid="_x0000_s1063" type="#_x0000_t202" style="position:absolute;left:54590;top:2891;width:5708;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" filled="f" stroked="f" strokeweight=".5pt">
                  <v:textbox inset="0,0,0,0">
                    <w:txbxContent>
                      <w:p w14:paraId="303DC0D1" w14:textId="77777777" w:rsidR="00D86B00" w:rsidRDefault="00D86B00" w:rsidP="00D86B00">
                        <w:pPr>
                          <w:jc w:val="center"/>
                          <w:rPr>
                            <w:b/>
                            <w:bCs/>
                            <w:sz w:val="16"/>
                            <w:szCs w:val="16"/>
                          </w:rPr>
                        </w:pPr>
                        <w:r>
                          <w:rPr>
                            <w:b/>
                            <w:bCs/>
                            <w:sz w:val="16"/>
                            <w:szCs w:val="16"/>
                          </w:rPr>
                          <w:t xml:space="preserve">Non-serving cell </w:t>
                        </w:r>
                      </w:p>
                      <w:p w14:paraId="4C1AF08F" w14:textId="77777777" w:rsidR="00D86B00" w:rsidRDefault="00D86B00" w:rsidP="00D86B00">
                        <w:pPr>
                          <w:jc w:val="center"/>
                          <w:rPr>
                            <w:rFonts w:eastAsia="MS Mincho"/>
                            <w:b/>
                            <w:bCs/>
                            <w:sz w:val="16"/>
                            <w:szCs w:val="16"/>
                          </w:rPr>
                        </w:pPr>
                        <w:r>
                          <w:rPr>
                            <w:rFonts w:eastAsia="MS Mincho"/>
                            <w:b/>
                            <w:bCs/>
                            <w:sz w:val="16"/>
                            <w:szCs w:val="16"/>
                          </w:rPr>
                          <w:t> </w:t>
                        </w:r>
                      </w:p>
                    </w:txbxContent>
                  </v:textbox>
                </v:shape>
                <v:shape id="Straight Arrow Connector 86" o:spid="_x0000_s1064" type="#_x0000_t32" style="position:absolute;left:52278;top:6166;width:4083;height:829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">
                  <v:stroke dashstyle="dash" startarrow="block" startarrowwidth="narrow" endarrowwidth="narrow"/>
                </v:shape>
                <v:shape id="Text Box 5" o:spid="_x0000_s1065" type="#_x0000_t202" style="position:absolute;left:54590;top:9823;width:2603;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" filled="f" stroked="f" strokeweight=".5pt">
                  <v:textbox inset="0,0,0,0">
                    <w:txbxContent>
                      <w:p w14:paraId="43DDD6C4" w14:textId="77777777" w:rsidR="00D86B00" w:rsidRDefault="00D86B00" w:rsidP="00D86B00">
                        <w:pPr>
                          <w:rPr>
                            <w:b/>
                            <w:bCs/>
                            <w:sz w:val="16"/>
                            <w:szCs w:val="16"/>
                          </w:rPr>
                        </w:pPr>
                        <w:r>
                          <w:rPr>
                            <w:b/>
                            <w:bCs/>
                            <w:sz w:val="16"/>
                            <w:szCs w:val="16"/>
                          </w:rPr>
                          <w:t>PRS</w:t>
                        </w:r>
                        <w:r>
                          <w:rPr>
                            <w:b/>
                            <w:bCs/>
                            <w:position w:val="-4"/>
                            <w:sz w:val="16"/>
                            <w:szCs w:val="16"/>
                            <w:vertAlign w:val="subscript"/>
                          </w:rPr>
                          <w:t>2</w:t>
                        </w:r>
                      </w:p>
                    </w:txbxContent>
                  </v:textbox>
                </v:shape>
                <w10:anchorlock/>
              </v:group>
            </w:pict>
          </mc:Fallback>
        </mc:AlternateContent>
      </w:r>
    </w:p>
    <w:p w14:paraId="3434E379" w14:textId="77777777" w:rsidR="00D86B00" w:rsidRPr="00081575" w:rsidRDefault="00D86B00" w:rsidP="00D86B00">
      <w:pPr>
        <w:spacing w:before="120" w:after="120"/>
        <w:rPr>
          <w:rFonts w:ascii="Arial" w:eastAsia="Times New Roman" w:hAnsi="Arial"/>
          <w:kern w:val="20"/>
          <w:sz w:val="16"/>
          <w:szCs w:val="16"/>
        </w:rPr>
      </w:pPr>
      <w:r w:rsidRPr="00081575">
        <w:rPr>
          <w:rFonts w:ascii="Arial" w:eastAsia="Times New Roman" w:hAnsi="Arial"/>
          <w:b/>
          <w:kern w:val="20"/>
          <w:sz w:val="16"/>
          <w:szCs w:val="16"/>
        </w:rPr>
        <w:t xml:space="preserve">Figure </w:t>
      </w:r>
      <w:r w:rsidRPr="007E4C2F">
        <w:rPr>
          <w:rFonts w:ascii="Arial" w:eastAsia="Times New Roman" w:hAnsi="Arial"/>
          <w:b/>
          <w:kern w:val="20"/>
          <w:sz w:val="16"/>
          <w:szCs w:val="16"/>
        </w:rPr>
        <w:t>1</w:t>
      </w:r>
      <w:r w:rsidRPr="00081575">
        <w:rPr>
          <w:rFonts w:ascii="Arial" w:eastAsia="Times New Roman" w:hAnsi="Arial"/>
          <w:b/>
          <w:kern w:val="20"/>
          <w:sz w:val="16"/>
          <w:szCs w:val="16"/>
        </w:rPr>
        <w:t>:</w:t>
      </w:r>
      <w:r w:rsidRPr="00081575">
        <w:rPr>
          <w:rFonts w:ascii="Arial" w:eastAsia="Times New Roman" w:hAnsi="Arial"/>
          <w:kern w:val="20"/>
          <w:sz w:val="16"/>
          <w:szCs w:val="16"/>
        </w:rPr>
        <w:t xml:space="preserve"> Examples of </w:t>
      </w:r>
      <w:r w:rsidRPr="007E4C2F">
        <w:rPr>
          <w:rFonts w:ascii="Arial" w:eastAsia="Times New Roman" w:hAnsi="Arial"/>
          <w:kern w:val="20"/>
          <w:sz w:val="16"/>
          <w:szCs w:val="16"/>
        </w:rPr>
        <w:t>UE Rx-Tx</w:t>
      </w:r>
      <w:r w:rsidRPr="00081575">
        <w:rPr>
          <w:rFonts w:ascii="Arial" w:eastAsia="Times New Roman" w:hAnsi="Arial"/>
          <w:kern w:val="20"/>
          <w:sz w:val="16"/>
          <w:szCs w:val="16"/>
        </w:rPr>
        <w:t xml:space="preserve"> measurement</w:t>
      </w:r>
      <w:r w:rsidRPr="007E4C2F">
        <w:rPr>
          <w:rFonts w:ascii="Arial" w:eastAsia="Times New Roman" w:hAnsi="Arial"/>
          <w:kern w:val="20"/>
          <w:sz w:val="16"/>
          <w:szCs w:val="16"/>
        </w:rPr>
        <w:t xml:space="preserve"> scenarios</w:t>
      </w:r>
      <w:r w:rsidRPr="00081575">
        <w:rPr>
          <w:rFonts w:ascii="Arial" w:eastAsia="Times New Roman" w:hAnsi="Arial"/>
          <w:kern w:val="20"/>
          <w:sz w:val="16"/>
          <w:szCs w:val="16"/>
        </w:rPr>
        <w:t>: A)</w:t>
      </w:r>
      <w:r w:rsidRPr="007E4C2F">
        <w:rPr>
          <w:rFonts w:ascii="Arial" w:eastAsia="Times New Roman" w:hAnsi="Arial"/>
          <w:kern w:val="20"/>
          <w:sz w:val="16"/>
          <w:szCs w:val="16"/>
        </w:rPr>
        <w:t xml:space="preserve"> single cell UE Rx-Tx</w:t>
      </w:r>
      <w:r w:rsidRPr="00081575">
        <w:rPr>
          <w:rFonts w:ascii="Arial" w:eastAsia="Times New Roman" w:hAnsi="Arial"/>
          <w:kern w:val="20"/>
          <w:sz w:val="16"/>
          <w:szCs w:val="16"/>
        </w:rPr>
        <w:t xml:space="preserve"> measurement</w:t>
      </w:r>
      <w:r w:rsidRPr="007E4C2F">
        <w:rPr>
          <w:rFonts w:ascii="Arial" w:eastAsia="Times New Roman" w:hAnsi="Arial"/>
          <w:kern w:val="20"/>
          <w:sz w:val="16"/>
          <w:szCs w:val="16"/>
        </w:rPr>
        <w:t xml:space="preserve"> with SRS and PRS in the same serving cell which is also reference cell</w:t>
      </w:r>
      <w:r w:rsidRPr="00081575">
        <w:rPr>
          <w:rFonts w:ascii="Arial" w:eastAsia="Times New Roman" w:hAnsi="Arial"/>
          <w:kern w:val="20"/>
          <w:sz w:val="16"/>
          <w:szCs w:val="16"/>
        </w:rPr>
        <w:t>; B)</w:t>
      </w:r>
      <w:r w:rsidRPr="007E4C2F">
        <w:rPr>
          <w:rFonts w:ascii="Arial" w:eastAsia="Times New Roman" w:hAnsi="Arial"/>
          <w:kern w:val="20"/>
          <w:sz w:val="16"/>
          <w:szCs w:val="16"/>
        </w:rPr>
        <w:t xml:space="preserve"> Multi-cell UE Rx-Tx</w:t>
      </w:r>
      <w:r w:rsidRPr="00081575">
        <w:rPr>
          <w:rFonts w:ascii="Arial" w:eastAsia="Times New Roman" w:hAnsi="Arial"/>
          <w:kern w:val="20"/>
          <w:sz w:val="16"/>
          <w:szCs w:val="16"/>
        </w:rPr>
        <w:t xml:space="preserve"> measurement</w:t>
      </w:r>
      <w:r w:rsidRPr="007E4C2F">
        <w:rPr>
          <w:rFonts w:ascii="Arial" w:eastAsia="Times New Roman" w:hAnsi="Arial"/>
          <w:kern w:val="20"/>
          <w:sz w:val="16"/>
          <w:szCs w:val="16"/>
        </w:rPr>
        <w:t>s: UE RTT1 on SRS and PRS (PRS</w:t>
      </w:r>
      <w:r w:rsidRPr="007E4C2F">
        <w:rPr>
          <w:rFonts w:ascii="Arial" w:eastAsia="Times New Roman" w:hAnsi="Arial"/>
          <w:kern w:val="20"/>
          <w:sz w:val="16"/>
          <w:szCs w:val="16"/>
          <w:vertAlign w:val="subscript"/>
        </w:rPr>
        <w:t>1</w:t>
      </w:r>
      <w:r w:rsidRPr="007E4C2F">
        <w:rPr>
          <w:rFonts w:ascii="Arial" w:eastAsia="Times New Roman" w:hAnsi="Arial"/>
          <w:kern w:val="20"/>
          <w:sz w:val="16"/>
          <w:szCs w:val="16"/>
        </w:rPr>
        <w:t>) in the reference cell, and UE RTT2 on SRS in reference cell and PRS (PRS</w:t>
      </w:r>
      <w:r w:rsidRPr="007E4C2F">
        <w:rPr>
          <w:rFonts w:ascii="Arial" w:eastAsia="Times New Roman" w:hAnsi="Arial"/>
          <w:kern w:val="20"/>
          <w:sz w:val="16"/>
          <w:szCs w:val="16"/>
          <w:vertAlign w:val="subscript"/>
        </w:rPr>
        <w:t>2</w:t>
      </w:r>
      <w:r w:rsidRPr="007E4C2F">
        <w:rPr>
          <w:rFonts w:ascii="Arial" w:eastAsia="Times New Roman" w:hAnsi="Arial"/>
          <w:kern w:val="20"/>
          <w:sz w:val="16"/>
          <w:szCs w:val="16"/>
        </w:rPr>
        <w:t>) in SCell (another serving cell)</w:t>
      </w:r>
      <w:r w:rsidRPr="00081575">
        <w:rPr>
          <w:rFonts w:ascii="Arial" w:eastAsia="Times New Roman" w:hAnsi="Arial"/>
          <w:kern w:val="20"/>
          <w:sz w:val="16"/>
          <w:szCs w:val="16"/>
        </w:rPr>
        <w:t xml:space="preserve">; C) </w:t>
      </w:r>
      <w:r w:rsidRPr="007E4C2F">
        <w:rPr>
          <w:rFonts w:ascii="Arial" w:eastAsia="Times New Roman" w:hAnsi="Arial"/>
          <w:kern w:val="20"/>
          <w:sz w:val="16"/>
          <w:szCs w:val="16"/>
        </w:rPr>
        <w:t>Multi-cell UE Rx-Tx</w:t>
      </w:r>
      <w:r w:rsidRPr="00081575">
        <w:rPr>
          <w:rFonts w:ascii="Arial" w:eastAsia="Times New Roman" w:hAnsi="Arial"/>
          <w:kern w:val="20"/>
          <w:sz w:val="16"/>
          <w:szCs w:val="16"/>
        </w:rPr>
        <w:t xml:space="preserve"> measurement</w:t>
      </w:r>
      <w:r w:rsidRPr="007E4C2F">
        <w:rPr>
          <w:rFonts w:ascii="Arial" w:eastAsia="Times New Roman" w:hAnsi="Arial"/>
          <w:kern w:val="20"/>
          <w:sz w:val="16"/>
          <w:szCs w:val="16"/>
        </w:rPr>
        <w:t>s: UE RTT1 on SRS and PRS (PRS</w:t>
      </w:r>
      <w:r w:rsidRPr="007E4C2F">
        <w:rPr>
          <w:rFonts w:ascii="Arial" w:eastAsia="Times New Roman" w:hAnsi="Arial"/>
          <w:kern w:val="20"/>
          <w:sz w:val="16"/>
          <w:szCs w:val="16"/>
          <w:vertAlign w:val="subscript"/>
        </w:rPr>
        <w:t>1</w:t>
      </w:r>
      <w:r w:rsidRPr="007E4C2F">
        <w:rPr>
          <w:rFonts w:ascii="Arial" w:eastAsia="Times New Roman" w:hAnsi="Arial"/>
          <w:kern w:val="20"/>
          <w:sz w:val="16"/>
          <w:szCs w:val="16"/>
        </w:rPr>
        <w:t>) in the reference cell, and UE RTT2 on SRS in reference cell and PRS (PRS</w:t>
      </w:r>
      <w:r w:rsidRPr="007E4C2F">
        <w:rPr>
          <w:rFonts w:ascii="Arial" w:eastAsia="Times New Roman" w:hAnsi="Arial"/>
          <w:kern w:val="20"/>
          <w:sz w:val="16"/>
          <w:szCs w:val="16"/>
          <w:vertAlign w:val="subscript"/>
        </w:rPr>
        <w:t>2</w:t>
      </w:r>
      <w:r w:rsidRPr="007E4C2F">
        <w:rPr>
          <w:rFonts w:ascii="Arial" w:eastAsia="Times New Roman" w:hAnsi="Arial"/>
          <w:kern w:val="20"/>
          <w:sz w:val="16"/>
          <w:szCs w:val="16"/>
        </w:rPr>
        <w:t>) in neighbor cell (non-serving cell)</w:t>
      </w:r>
      <w:r w:rsidRPr="00081575">
        <w:rPr>
          <w:rFonts w:ascii="Arial" w:eastAsia="Times New Roman" w:hAnsi="Arial"/>
          <w:kern w:val="20"/>
          <w:sz w:val="16"/>
          <w:szCs w:val="16"/>
        </w:rPr>
        <w:t>.</w:t>
      </w:r>
    </w:p>
    <w:p w14:paraId="156245CE" w14:textId="77777777" w:rsidR="00065D1C" w:rsidRPr="00065D1C" w:rsidRDefault="00FA3675" w:rsidP="007E4C2F">
      <w:pPr>
        <w:pStyle w:val="ListParagraph"/>
        <w:numPr>
          <w:ilvl w:val="0"/>
          <w:numId w:val="39"/>
        </w:numPr>
        <w:spacing w:before="360" w:after="0"/>
        <w:ind w:left="357" w:hanging="357"/>
        <w:contextualSpacing w:val="0"/>
        <w:rPr>
          <w:sz w:val="22"/>
          <w:szCs w:val="22"/>
        </w:rPr>
      </w:pPr>
      <w:r>
        <w:rPr>
          <w:sz w:val="22"/>
          <w:szCs w:val="22"/>
          <w:lang w:val="en-US"/>
        </w:rPr>
        <w:t>F</w:t>
      </w:r>
      <w:r w:rsidR="00887CDA">
        <w:rPr>
          <w:sz w:val="22"/>
          <w:szCs w:val="22"/>
          <w:lang w:val="en-US"/>
        </w:rPr>
        <w:t xml:space="preserve">igure 1 (A) </w:t>
      </w:r>
      <w:r>
        <w:rPr>
          <w:sz w:val="22"/>
          <w:szCs w:val="22"/>
          <w:lang w:val="en-US"/>
        </w:rPr>
        <w:t>shows</w:t>
      </w:r>
      <w:r w:rsidR="00887CDA">
        <w:rPr>
          <w:sz w:val="22"/>
          <w:szCs w:val="22"/>
          <w:lang w:val="en-US"/>
        </w:rPr>
        <w:t xml:space="preserve"> a </w:t>
      </w:r>
      <w:r w:rsidR="00887CDA" w:rsidRPr="00887CDA">
        <w:rPr>
          <w:sz w:val="22"/>
          <w:szCs w:val="22"/>
        </w:rPr>
        <w:t xml:space="preserve">single cell UE Rx-Tx measurement </w:t>
      </w:r>
      <w:r w:rsidRPr="00FA3675">
        <w:rPr>
          <w:sz w:val="22"/>
          <w:szCs w:val="22"/>
          <w:lang w:val="en-US"/>
        </w:rPr>
        <w:t>s</w:t>
      </w:r>
      <w:r>
        <w:rPr>
          <w:sz w:val="22"/>
          <w:szCs w:val="22"/>
          <w:lang w:val="en-US"/>
        </w:rPr>
        <w:t xml:space="preserve">cenario. In this case assume </w:t>
      </w:r>
      <w:r w:rsidR="00B521AB">
        <w:rPr>
          <w:sz w:val="22"/>
          <w:szCs w:val="22"/>
          <w:lang w:val="en-US"/>
        </w:rPr>
        <w:t xml:space="preserve">the UE is configured to perform the </w:t>
      </w:r>
      <w:r w:rsidRPr="00887CDA">
        <w:rPr>
          <w:sz w:val="22"/>
          <w:szCs w:val="22"/>
        </w:rPr>
        <w:t xml:space="preserve">UE Rx-Tx measurement </w:t>
      </w:r>
      <w:r w:rsidR="00097BB6">
        <w:rPr>
          <w:sz w:val="22"/>
          <w:szCs w:val="22"/>
          <w:lang w:val="en-US"/>
        </w:rPr>
        <w:t xml:space="preserve">in the serving cell which is also the DL reference cell </w:t>
      </w:r>
      <w:r w:rsidR="00B521AB">
        <w:rPr>
          <w:sz w:val="22"/>
          <w:szCs w:val="22"/>
          <w:lang w:val="en-US"/>
        </w:rPr>
        <w:t xml:space="preserve">(PCell) </w:t>
      </w:r>
      <w:r w:rsidR="00097BB6">
        <w:rPr>
          <w:sz w:val="22"/>
          <w:szCs w:val="22"/>
          <w:lang w:val="en-US"/>
        </w:rPr>
        <w:t xml:space="preserve">for </w:t>
      </w:r>
      <w:r w:rsidR="00097BB6">
        <w:rPr>
          <w:sz w:val="22"/>
          <w:szCs w:val="22"/>
        </w:rPr>
        <w:t>UL autonomous timing adjustment</w:t>
      </w:r>
      <w:r w:rsidR="00097BB6" w:rsidRPr="00097BB6">
        <w:rPr>
          <w:sz w:val="22"/>
          <w:szCs w:val="22"/>
          <w:lang w:val="en-US"/>
        </w:rPr>
        <w:t xml:space="preserve">. </w:t>
      </w:r>
      <w:r w:rsidR="00097BB6">
        <w:rPr>
          <w:sz w:val="22"/>
          <w:szCs w:val="22"/>
          <w:lang w:val="en-US"/>
        </w:rPr>
        <w:t>In this case</w:t>
      </w:r>
      <w:r w:rsidR="00065D1C">
        <w:rPr>
          <w:sz w:val="22"/>
          <w:szCs w:val="22"/>
          <w:lang w:val="en-US"/>
        </w:rPr>
        <w:t>:</w:t>
      </w:r>
    </w:p>
    <w:p w14:paraId="6FCB7A4D" w14:textId="4647D4DA" w:rsidR="00887CDA" w:rsidRPr="00097BB6" w:rsidRDefault="00887CDA" w:rsidP="00065D1C">
      <w:pPr>
        <w:pStyle w:val="ListParagraph"/>
        <w:numPr>
          <w:ilvl w:val="1"/>
          <w:numId w:val="39"/>
        </w:numPr>
        <w:spacing w:before="120" w:after="0"/>
        <w:contextualSpacing w:val="0"/>
        <w:rPr>
          <w:sz w:val="22"/>
          <w:szCs w:val="22"/>
        </w:rPr>
      </w:pPr>
      <w:r w:rsidRPr="00887CDA">
        <w:rPr>
          <w:sz w:val="22"/>
          <w:szCs w:val="22"/>
        </w:rPr>
        <w:t xml:space="preserve">SRS and PRS </w:t>
      </w:r>
      <w:r w:rsidR="00FA3675" w:rsidRPr="00FA3675">
        <w:rPr>
          <w:sz w:val="22"/>
          <w:szCs w:val="22"/>
          <w:lang w:val="en-US"/>
        </w:rPr>
        <w:t>a</w:t>
      </w:r>
      <w:r w:rsidR="00FA3675">
        <w:rPr>
          <w:sz w:val="22"/>
          <w:szCs w:val="22"/>
          <w:lang w:val="en-US"/>
        </w:rPr>
        <w:t>re measu</w:t>
      </w:r>
      <w:r w:rsidR="00097BB6">
        <w:rPr>
          <w:sz w:val="22"/>
          <w:szCs w:val="22"/>
          <w:lang w:val="en-US"/>
        </w:rPr>
        <w:t>r</w:t>
      </w:r>
      <w:r w:rsidR="00FA3675">
        <w:rPr>
          <w:sz w:val="22"/>
          <w:szCs w:val="22"/>
          <w:lang w:val="en-US"/>
        </w:rPr>
        <w:t xml:space="preserve">ed </w:t>
      </w:r>
      <w:r w:rsidRPr="00887CDA">
        <w:rPr>
          <w:sz w:val="22"/>
          <w:szCs w:val="22"/>
        </w:rPr>
        <w:t xml:space="preserve">in the same serving cell </w:t>
      </w:r>
      <w:r w:rsidR="00065D1C" w:rsidRPr="00065D1C">
        <w:rPr>
          <w:sz w:val="22"/>
          <w:szCs w:val="22"/>
          <w:lang w:val="en-US"/>
        </w:rPr>
        <w:t>(P</w:t>
      </w:r>
      <w:r w:rsidR="00065D1C">
        <w:rPr>
          <w:sz w:val="22"/>
          <w:szCs w:val="22"/>
          <w:lang w:val="en-US"/>
        </w:rPr>
        <w:t xml:space="preserve">Cell) </w:t>
      </w:r>
      <w:r w:rsidRPr="00887CDA">
        <w:rPr>
          <w:sz w:val="22"/>
          <w:szCs w:val="22"/>
        </w:rPr>
        <w:t>which is also reference cell</w:t>
      </w:r>
      <w:r w:rsidR="00097BB6" w:rsidRPr="00097BB6">
        <w:rPr>
          <w:sz w:val="22"/>
          <w:szCs w:val="22"/>
          <w:lang w:val="en-US"/>
        </w:rPr>
        <w:t xml:space="preserve">. </w:t>
      </w:r>
    </w:p>
    <w:p w14:paraId="7A87EA4D" w14:textId="77777777" w:rsidR="00922EBD" w:rsidRPr="00922EBD" w:rsidRDefault="00097BB6" w:rsidP="00097BB6">
      <w:pPr>
        <w:pStyle w:val="ListParagraph"/>
        <w:numPr>
          <w:ilvl w:val="0"/>
          <w:numId w:val="39"/>
        </w:numPr>
        <w:spacing w:before="120" w:after="0"/>
        <w:ind w:left="357" w:hanging="357"/>
        <w:contextualSpacing w:val="0"/>
        <w:rPr>
          <w:sz w:val="22"/>
          <w:szCs w:val="22"/>
        </w:rPr>
      </w:pPr>
      <w:r>
        <w:rPr>
          <w:sz w:val="22"/>
          <w:szCs w:val="22"/>
          <w:lang w:val="en-US"/>
        </w:rPr>
        <w:t xml:space="preserve">Figure 1 (B) shows a </w:t>
      </w:r>
      <w:r w:rsidRPr="00097BB6">
        <w:rPr>
          <w:sz w:val="22"/>
          <w:szCs w:val="22"/>
          <w:lang w:val="en-US"/>
        </w:rPr>
        <w:t>multi-</w:t>
      </w:r>
      <w:r w:rsidRPr="00887CDA">
        <w:rPr>
          <w:sz w:val="22"/>
          <w:szCs w:val="22"/>
        </w:rPr>
        <w:t xml:space="preserve">cell UE Rx-Tx measurement </w:t>
      </w:r>
      <w:r w:rsidRPr="00FA3675">
        <w:rPr>
          <w:sz w:val="22"/>
          <w:szCs w:val="22"/>
          <w:lang w:val="en-US"/>
        </w:rPr>
        <w:t>s</w:t>
      </w:r>
      <w:r>
        <w:rPr>
          <w:sz w:val="22"/>
          <w:szCs w:val="22"/>
          <w:lang w:val="en-US"/>
        </w:rPr>
        <w:t>cenario (i.e. multi</w:t>
      </w:r>
      <w:r w:rsidR="00B521AB">
        <w:rPr>
          <w:sz w:val="22"/>
          <w:szCs w:val="22"/>
          <w:lang w:val="en-US"/>
        </w:rPr>
        <w:t>-RTT)</w:t>
      </w:r>
      <w:r>
        <w:rPr>
          <w:sz w:val="22"/>
          <w:szCs w:val="22"/>
          <w:lang w:val="en-US"/>
        </w:rPr>
        <w:t xml:space="preserve">. In this case assume </w:t>
      </w:r>
      <w:r w:rsidR="00B521AB">
        <w:rPr>
          <w:sz w:val="22"/>
          <w:szCs w:val="22"/>
          <w:lang w:val="en-US"/>
        </w:rPr>
        <w:t xml:space="preserve">UE is configured to perform one </w:t>
      </w:r>
      <w:r w:rsidR="00B521AB" w:rsidRPr="00887CDA">
        <w:rPr>
          <w:sz w:val="22"/>
          <w:szCs w:val="22"/>
        </w:rPr>
        <w:t>UE Rx-Tx measurement</w:t>
      </w:r>
      <w:r>
        <w:rPr>
          <w:sz w:val="22"/>
          <w:szCs w:val="22"/>
          <w:lang w:val="en-US"/>
        </w:rPr>
        <w:t xml:space="preserve"> </w:t>
      </w:r>
      <w:r w:rsidR="00B521AB">
        <w:rPr>
          <w:sz w:val="22"/>
          <w:szCs w:val="22"/>
          <w:lang w:val="en-US"/>
        </w:rPr>
        <w:t>(UE RTT</w:t>
      </w:r>
      <w:r w:rsidR="00B521AB" w:rsidRPr="00AE7A38">
        <w:rPr>
          <w:sz w:val="22"/>
          <w:szCs w:val="22"/>
          <w:vertAlign w:val="subscript"/>
          <w:lang w:val="en-US"/>
        </w:rPr>
        <w:t>1</w:t>
      </w:r>
      <w:r w:rsidR="00B521AB">
        <w:rPr>
          <w:sz w:val="22"/>
          <w:szCs w:val="22"/>
          <w:lang w:val="en-US"/>
        </w:rPr>
        <w:t xml:space="preserve">) </w:t>
      </w:r>
      <w:r>
        <w:rPr>
          <w:sz w:val="22"/>
          <w:szCs w:val="22"/>
          <w:lang w:val="en-US"/>
        </w:rPr>
        <w:t xml:space="preserve">in the serving cell </w:t>
      </w:r>
      <w:r w:rsidR="00B521AB">
        <w:rPr>
          <w:sz w:val="22"/>
          <w:szCs w:val="22"/>
          <w:lang w:val="en-US"/>
        </w:rPr>
        <w:t xml:space="preserve">(PCell) </w:t>
      </w:r>
      <w:r>
        <w:rPr>
          <w:sz w:val="22"/>
          <w:szCs w:val="22"/>
          <w:lang w:val="en-US"/>
        </w:rPr>
        <w:t xml:space="preserve">which is also the DL reference cell for </w:t>
      </w:r>
      <w:r>
        <w:rPr>
          <w:sz w:val="22"/>
          <w:szCs w:val="22"/>
        </w:rPr>
        <w:t>UL autonomous timing adjustment</w:t>
      </w:r>
      <w:r w:rsidR="00B521AB" w:rsidRPr="00B521AB">
        <w:rPr>
          <w:sz w:val="22"/>
          <w:szCs w:val="22"/>
          <w:lang w:val="en-US"/>
        </w:rPr>
        <w:t>,</w:t>
      </w:r>
      <w:r w:rsidR="00B521AB">
        <w:rPr>
          <w:sz w:val="22"/>
          <w:szCs w:val="22"/>
          <w:lang w:val="en-US"/>
        </w:rPr>
        <w:t xml:space="preserve"> and another </w:t>
      </w:r>
      <w:r w:rsidR="00B521AB" w:rsidRPr="00887CDA">
        <w:rPr>
          <w:sz w:val="22"/>
          <w:szCs w:val="22"/>
        </w:rPr>
        <w:t>UE Rx-Tx measurement</w:t>
      </w:r>
      <w:r w:rsidR="00B521AB">
        <w:rPr>
          <w:sz w:val="22"/>
          <w:szCs w:val="22"/>
          <w:lang w:val="en-US"/>
        </w:rPr>
        <w:t xml:space="preserve"> (UE RTT</w:t>
      </w:r>
      <w:r w:rsidR="00B521AB" w:rsidRPr="000B3AEF">
        <w:rPr>
          <w:sz w:val="22"/>
          <w:szCs w:val="22"/>
          <w:vertAlign w:val="subscript"/>
          <w:lang w:val="en-US"/>
        </w:rPr>
        <w:t>2</w:t>
      </w:r>
      <w:r w:rsidR="00B521AB">
        <w:rPr>
          <w:sz w:val="22"/>
          <w:szCs w:val="22"/>
          <w:lang w:val="en-US"/>
        </w:rPr>
        <w:t xml:space="preserve">) in another serving cell (e.g. SCell) which is different than the DL reference cell used for </w:t>
      </w:r>
      <w:r w:rsidR="00B521AB">
        <w:rPr>
          <w:sz w:val="22"/>
          <w:szCs w:val="22"/>
        </w:rPr>
        <w:t>UL autonomous timing adjustment</w:t>
      </w:r>
      <w:r w:rsidRPr="00097BB6">
        <w:rPr>
          <w:sz w:val="22"/>
          <w:szCs w:val="22"/>
          <w:lang w:val="en-US"/>
        </w:rPr>
        <w:t xml:space="preserve">. </w:t>
      </w:r>
      <w:r>
        <w:rPr>
          <w:sz w:val="22"/>
          <w:szCs w:val="22"/>
          <w:lang w:val="en-US"/>
        </w:rPr>
        <w:t>In this case</w:t>
      </w:r>
      <w:r w:rsidR="00922EBD">
        <w:rPr>
          <w:sz w:val="22"/>
          <w:szCs w:val="22"/>
          <w:lang w:val="en-US"/>
        </w:rPr>
        <w:t>:</w:t>
      </w:r>
    </w:p>
    <w:p w14:paraId="49CD0635" w14:textId="5BF3A903" w:rsidR="00097BB6" w:rsidRPr="00922EBD" w:rsidRDefault="00AE7A38" w:rsidP="00922EBD">
      <w:pPr>
        <w:pStyle w:val="ListParagraph"/>
        <w:numPr>
          <w:ilvl w:val="1"/>
          <w:numId w:val="39"/>
        </w:numPr>
        <w:spacing w:before="120" w:after="0"/>
        <w:contextualSpacing w:val="0"/>
        <w:rPr>
          <w:sz w:val="22"/>
          <w:szCs w:val="22"/>
        </w:rPr>
      </w:pPr>
      <w:r>
        <w:rPr>
          <w:sz w:val="22"/>
          <w:szCs w:val="22"/>
          <w:lang w:val="en-US"/>
        </w:rPr>
        <w:t>for UE RTT</w:t>
      </w:r>
      <w:r w:rsidRPr="00AE7A38">
        <w:rPr>
          <w:sz w:val="22"/>
          <w:szCs w:val="22"/>
          <w:vertAlign w:val="subscript"/>
          <w:lang w:val="en-US"/>
        </w:rPr>
        <w:t>1</w:t>
      </w:r>
      <w:r>
        <w:rPr>
          <w:sz w:val="22"/>
          <w:szCs w:val="22"/>
          <w:lang w:val="en-US"/>
        </w:rPr>
        <w:t xml:space="preserve">, </w:t>
      </w:r>
      <w:r w:rsidR="00097BB6" w:rsidRPr="00887CDA">
        <w:rPr>
          <w:sz w:val="22"/>
          <w:szCs w:val="22"/>
        </w:rPr>
        <w:t>SRS and PRS</w:t>
      </w:r>
      <w:r w:rsidRPr="00AE7A38">
        <w:rPr>
          <w:sz w:val="22"/>
          <w:szCs w:val="22"/>
          <w:lang w:val="en-US"/>
        </w:rPr>
        <w:t xml:space="preserve"> </w:t>
      </w:r>
      <w:r>
        <w:rPr>
          <w:sz w:val="22"/>
          <w:szCs w:val="22"/>
          <w:lang w:val="en-US"/>
        </w:rPr>
        <w:t>(PRS</w:t>
      </w:r>
      <w:r w:rsidRPr="00AE7A38">
        <w:rPr>
          <w:sz w:val="22"/>
          <w:szCs w:val="22"/>
          <w:vertAlign w:val="subscript"/>
          <w:lang w:val="en-US"/>
        </w:rPr>
        <w:t>1</w:t>
      </w:r>
      <w:r>
        <w:rPr>
          <w:sz w:val="22"/>
          <w:szCs w:val="22"/>
          <w:lang w:val="en-US"/>
        </w:rPr>
        <w:t>)</w:t>
      </w:r>
      <w:r w:rsidR="00097BB6" w:rsidRPr="00887CDA">
        <w:rPr>
          <w:sz w:val="22"/>
          <w:szCs w:val="22"/>
        </w:rPr>
        <w:t xml:space="preserve"> </w:t>
      </w:r>
      <w:r w:rsidR="00097BB6" w:rsidRPr="00FA3675">
        <w:rPr>
          <w:sz w:val="22"/>
          <w:szCs w:val="22"/>
          <w:lang w:val="en-US"/>
        </w:rPr>
        <w:t>a</w:t>
      </w:r>
      <w:r w:rsidR="00097BB6">
        <w:rPr>
          <w:sz w:val="22"/>
          <w:szCs w:val="22"/>
          <w:lang w:val="en-US"/>
        </w:rPr>
        <w:t xml:space="preserve">re </w:t>
      </w:r>
      <w:r w:rsidR="00065D1C">
        <w:rPr>
          <w:sz w:val="22"/>
          <w:szCs w:val="22"/>
          <w:lang w:val="en-US"/>
        </w:rPr>
        <w:t xml:space="preserve">both </w:t>
      </w:r>
      <w:r w:rsidR="00097BB6">
        <w:rPr>
          <w:sz w:val="22"/>
          <w:szCs w:val="22"/>
          <w:lang w:val="en-US"/>
        </w:rPr>
        <w:t xml:space="preserve">measured </w:t>
      </w:r>
      <w:r w:rsidR="00065D1C">
        <w:rPr>
          <w:sz w:val="22"/>
          <w:szCs w:val="22"/>
          <w:lang w:val="en-US"/>
        </w:rPr>
        <w:t xml:space="preserve">in the </w:t>
      </w:r>
      <w:r w:rsidR="00065D1C" w:rsidRPr="00065D1C">
        <w:rPr>
          <w:sz w:val="22"/>
          <w:szCs w:val="22"/>
          <w:lang w:val="en-US"/>
        </w:rPr>
        <w:t>PCell</w:t>
      </w:r>
      <w:r w:rsidR="00097BB6" w:rsidRPr="00097BB6">
        <w:rPr>
          <w:sz w:val="22"/>
          <w:szCs w:val="22"/>
          <w:lang w:val="en-US"/>
        </w:rPr>
        <w:t xml:space="preserve">. </w:t>
      </w:r>
    </w:p>
    <w:p w14:paraId="2EE59671" w14:textId="5931994B" w:rsidR="00922EBD" w:rsidRPr="00097BB6" w:rsidRDefault="00922EBD" w:rsidP="00922EBD">
      <w:pPr>
        <w:pStyle w:val="ListParagraph"/>
        <w:numPr>
          <w:ilvl w:val="1"/>
          <w:numId w:val="39"/>
        </w:numPr>
        <w:spacing w:before="120" w:after="0"/>
        <w:contextualSpacing w:val="0"/>
        <w:rPr>
          <w:sz w:val="22"/>
          <w:szCs w:val="22"/>
        </w:rPr>
      </w:pPr>
      <w:r>
        <w:rPr>
          <w:sz w:val="22"/>
          <w:szCs w:val="22"/>
          <w:lang w:val="en-US"/>
        </w:rPr>
        <w:t>for UE RTT</w:t>
      </w:r>
      <w:r w:rsidR="00065D1C">
        <w:rPr>
          <w:sz w:val="22"/>
          <w:szCs w:val="22"/>
          <w:vertAlign w:val="subscript"/>
          <w:lang w:val="en-US"/>
        </w:rPr>
        <w:t>2</w:t>
      </w:r>
      <w:r>
        <w:rPr>
          <w:sz w:val="22"/>
          <w:szCs w:val="22"/>
          <w:lang w:val="en-US"/>
        </w:rPr>
        <w:t xml:space="preserve">, </w:t>
      </w:r>
      <w:r w:rsidRPr="00887CDA">
        <w:rPr>
          <w:sz w:val="22"/>
          <w:szCs w:val="22"/>
        </w:rPr>
        <w:t>SRS and PRS</w:t>
      </w:r>
      <w:r w:rsidRPr="00AE7A38">
        <w:rPr>
          <w:sz w:val="22"/>
          <w:szCs w:val="22"/>
          <w:lang w:val="en-US"/>
        </w:rPr>
        <w:t xml:space="preserve"> </w:t>
      </w:r>
      <w:r>
        <w:rPr>
          <w:sz w:val="22"/>
          <w:szCs w:val="22"/>
          <w:lang w:val="en-US"/>
        </w:rPr>
        <w:t>(PRS</w:t>
      </w:r>
      <w:r w:rsidR="00065D1C">
        <w:rPr>
          <w:sz w:val="22"/>
          <w:szCs w:val="22"/>
          <w:vertAlign w:val="subscript"/>
          <w:lang w:val="en-US"/>
        </w:rPr>
        <w:t>2</w:t>
      </w:r>
      <w:r>
        <w:rPr>
          <w:sz w:val="22"/>
          <w:szCs w:val="22"/>
          <w:lang w:val="en-US"/>
        </w:rPr>
        <w:t>)</w:t>
      </w:r>
      <w:r w:rsidRPr="00887CDA">
        <w:rPr>
          <w:sz w:val="22"/>
          <w:szCs w:val="22"/>
        </w:rPr>
        <w:t xml:space="preserve"> </w:t>
      </w:r>
      <w:r w:rsidRPr="00FA3675">
        <w:rPr>
          <w:sz w:val="22"/>
          <w:szCs w:val="22"/>
          <w:lang w:val="en-US"/>
        </w:rPr>
        <w:t>a</w:t>
      </w:r>
      <w:r>
        <w:rPr>
          <w:sz w:val="22"/>
          <w:szCs w:val="22"/>
          <w:lang w:val="en-US"/>
        </w:rPr>
        <w:t xml:space="preserve">re measured </w:t>
      </w:r>
      <w:r w:rsidRPr="00887CDA">
        <w:rPr>
          <w:sz w:val="22"/>
          <w:szCs w:val="22"/>
        </w:rPr>
        <w:t xml:space="preserve">in </w:t>
      </w:r>
      <w:r w:rsidR="00065D1C" w:rsidRPr="00065D1C">
        <w:rPr>
          <w:sz w:val="22"/>
          <w:szCs w:val="22"/>
          <w:lang w:val="en-US"/>
        </w:rPr>
        <w:t>th</w:t>
      </w:r>
      <w:r w:rsidR="00065D1C">
        <w:rPr>
          <w:sz w:val="22"/>
          <w:szCs w:val="22"/>
          <w:lang w:val="en-US"/>
        </w:rPr>
        <w:t xml:space="preserve">e </w:t>
      </w:r>
      <w:r w:rsidR="00065D1C" w:rsidRPr="00065D1C">
        <w:rPr>
          <w:sz w:val="22"/>
          <w:szCs w:val="22"/>
          <w:lang w:val="en-US"/>
        </w:rPr>
        <w:t>PC</w:t>
      </w:r>
      <w:r w:rsidRPr="00887CDA">
        <w:rPr>
          <w:sz w:val="22"/>
          <w:szCs w:val="22"/>
        </w:rPr>
        <w:t xml:space="preserve">ell </w:t>
      </w:r>
      <w:r w:rsidR="00065D1C" w:rsidRPr="00065D1C">
        <w:rPr>
          <w:sz w:val="22"/>
          <w:szCs w:val="22"/>
          <w:lang w:val="en-US"/>
        </w:rPr>
        <w:t>and in</w:t>
      </w:r>
      <w:r w:rsidR="00065D1C">
        <w:rPr>
          <w:sz w:val="22"/>
          <w:szCs w:val="22"/>
          <w:lang w:val="en-US"/>
        </w:rPr>
        <w:t xml:space="preserve"> th</w:t>
      </w:r>
      <w:r w:rsidR="000B3AEF">
        <w:rPr>
          <w:sz w:val="22"/>
          <w:szCs w:val="22"/>
          <w:lang w:val="en-US"/>
        </w:rPr>
        <w:t>e SCell respectively</w:t>
      </w:r>
      <w:r w:rsidRPr="00097BB6">
        <w:rPr>
          <w:sz w:val="22"/>
          <w:szCs w:val="22"/>
          <w:lang w:val="en-US"/>
        </w:rPr>
        <w:t xml:space="preserve">. </w:t>
      </w:r>
    </w:p>
    <w:p w14:paraId="13698DC9" w14:textId="059570A4" w:rsidR="000B3AEF" w:rsidRPr="00922EBD" w:rsidRDefault="000B3AEF" w:rsidP="000B3AEF">
      <w:pPr>
        <w:pStyle w:val="ListParagraph"/>
        <w:numPr>
          <w:ilvl w:val="0"/>
          <w:numId w:val="39"/>
        </w:numPr>
        <w:spacing w:before="120" w:after="0"/>
        <w:ind w:left="357" w:hanging="357"/>
        <w:contextualSpacing w:val="0"/>
        <w:rPr>
          <w:sz w:val="22"/>
          <w:szCs w:val="22"/>
        </w:rPr>
      </w:pPr>
      <w:r>
        <w:rPr>
          <w:sz w:val="22"/>
          <w:szCs w:val="22"/>
          <w:lang w:val="en-US"/>
        </w:rPr>
        <w:t xml:space="preserve">Figure 1 (C) shows also </w:t>
      </w:r>
      <w:r w:rsidRPr="00097BB6">
        <w:rPr>
          <w:sz w:val="22"/>
          <w:szCs w:val="22"/>
          <w:lang w:val="en-US"/>
        </w:rPr>
        <w:t>multi-</w:t>
      </w:r>
      <w:r w:rsidRPr="00887CDA">
        <w:rPr>
          <w:sz w:val="22"/>
          <w:szCs w:val="22"/>
        </w:rPr>
        <w:t xml:space="preserve">cell UE Rx-Tx measurement </w:t>
      </w:r>
      <w:r w:rsidRPr="00FA3675">
        <w:rPr>
          <w:sz w:val="22"/>
          <w:szCs w:val="22"/>
          <w:lang w:val="en-US"/>
        </w:rPr>
        <w:t>s</w:t>
      </w:r>
      <w:r>
        <w:rPr>
          <w:sz w:val="22"/>
          <w:szCs w:val="22"/>
          <w:lang w:val="en-US"/>
        </w:rPr>
        <w:t xml:space="preserve">cenario (i.e. multi-RTT). In this case assume UE is configured to perform one </w:t>
      </w:r>
      <w:r w:rsidRPr="00887CDA">
        <w:rPr>
          <w:sz w:val="22"/>
          <w:szCs w:val="22"/>
        </w:rPr>
        <w:t>UE Rx-Tx measurement</w:t>
      </w:r>
      <w:r>
        <w:rPr>
          <w:sz w:val="22"/>
          <w:szCs w:val="22"/>
          <w:lang w:val="en-US"/>
        </w:rPr>
        <w:t xml:space="preserve"> (UE RTT</w:t>
      </w:r>
      <w:r w:rsidRPr="00AE7A38">
        <w:rPr>
          <w:sz w:val="22"/>
          <w:szCs w:val="22"/>
          <w:vertAlign w:val="subscript"/>
          <w:lang w:val="en-US"/>
        </w:rPr>
        <w:t>1</w:t>
      </w:r>
      <w:r>
        <w:rPr>
          <w:sz w:val="22"/>
          <w:szCs w:val="22"/>
          <w:lang w:val="en-US"/>
        </w:rPr>
        <w:t xml:space="preserve">) in the serving cell (PCell) which is also the DL reference cell for </w:t>
      </w:r>
      <w:r>
        <w:rPr>
          <w:sz w:val="22"/>
          <w:szCs w:val="22"/>
        </w:rPr>
        <w:t>UL autonomous timing adjustment</w:t>
      </w:r>
      <w:r w:rsidRPr="00B521AB">
        <w:rPr>
          <w:sz w:val="22"/>
          <w:szCs w:val="22"/>
          <w:lang w:val="en-US"/>
        </w:rPr>
        <w:t>,</w:t>
      </w:r>
      <w:r>
        <w:rPr>
          <w:sz w:val="22"/>
          <w:szCs w:val="22"/>
          <w:lang w:val="en-US"/>
        </w:rPr>
        <w:t xml:space="preserve"> and another </w:t>
      </w:r>
      <w:r w:rsidRPr="00887CDA">
        <w:rPr>
          <w:sz w:val="22"/>
          <w:szCs w:val="22"/>
        </w:rPr>
        <w:t>UE Rx-Tx measurement</w:t>
      </w:r>
      <w:r>
        <w:rPr>
          <w:sz w:val="22"/>
          <w:szCs w:val="22"/>
          <w:lang w:val="en-US"/>
        </w:rPr>
        <w:t xml:space="preserve"> (UE RTT</w:t>
      </w:r>
      <w:r w:rsidRPr="000B3AEF">
        <w:rPr>
          <w:sz w:val="22"/>
          <w:szCs w:val="22"/>
          <w:vertAlign w:val="subscript"/>
          <w:lang w:val="en-US"/>
        </w:rPr>
        <w:t>2</w:t>
      </w:r>
      <w:r>
        <w:rPr>
          <w:sz w:val="22"/>
          <w:szCs w:val="22"/>
          <w:lang w:val="en-US"/>
        </w:rPr>
        <w:t xml:space="preserve">) in </w:t>
      </w:r>
      <w:r w:rsidR="003B1EF9">
        <w:rPr>
          <w:sz w:val="22"/>
          <w:szCs w:val="22"/>
          <w:lang w:val="en-US"/>
        </w:rPr>
        <w:t xml:space="preserve">a neighbor cell </w:t>
      </w:r>
      <w:r>
        <w:rPr>
          <w:sz w:val="22"/>
          <w:szCs w:val="22"/>
          <w:lang w:val="en-US"/>
        </w:rPr>
        <w:t xml:space="preserve">(e.g. </w:t>
      </w:r>
      <w:r w:rsidR="003B1EF9">
        <w:rPr>
          <w:sz w:val="22"/>
          <w:szCs w:val="22"/>
          <w:lang w:val="en-US"/>
        </w:rPr>
        <w:t>non-serving cell</w:t>
      </w:r>
      <w:r>
        <w:rPr>
          <w:sz w:val="22"/>
          <w:szCs w:val="22"/>
          <w:lang w:val="en-US"/>
        </w:rPr>
        <w:t>)</w:t>
      </w:r>
      <w:r w:rsidR="003B1EF9">
        <w:rPr>
          <w:sz w:val="22"/>
          <w:szCs w:val="22"/>
          <w:lang w:val="en-US"/>
        </w:rPr>
        <w:t xml:space="preserve">, </w:t>
      </w:r>
      <w:r>
        <w:rPr>
          <w:sz w:val="22"/>
          <w:szCs w:val="22"/>
          <w:lang w:val="en-US"/>
        </w:rPr>
        <w:t xml:space="preserve">which </w:t>
      </w:r>
      <w:r w:rsidR="003B1EF9">
        <w:rPr>
          <w:sz w:val="22"/>
          <w:szCs w:val="22"/>
          <w:lang w:val="en-US"/>
        </w:rPr>
        <w:t>obviously cannot be</w:t>
      </w:r>
      <w:r>
        <w:rPr>
          <w:sz w:val="22"/>
          <w:szCs w:val="22"/>
          <w:lang w:val="en-US"/>
        </w:rPr>
        <w:t xml:space="preserve"> DL reference cell used for </w:t>
      </w:r>
      <w:r>
        <w:rPr>
          <w:sz w:val="22"/>
          <w:szCs w:val="22"/>
        </w:rPr>
        <w:t>UL autonomous timing adjustment</w:t>
      </w:r>
      <w:r w:rsidRPr="00097BB6">
        <w:rPr>
          <w:sz w:val="22"/>
          <w:szCs w:val="22"/>
          <w:lang w:val="en-US"/>
        </w:rPr>
        <w:t xml:space="preserve">. </w:t>
      </w:r>
      <w:r>
        <w:rPr>
          <w:sz w:val="22"/>
          <w:szCs w:val="22"/>
          <w:lang w:val="en-US"/>
        </w:rPr>
        <w:t>In this case:</w:t>
      </w:r>
    </w:p>
    <w:p w14:paraId="53710D98" w14:textId="77777777" w:rsidR="000B3AEF" w:rsidRPr="00922EBD" w:rsidRDefault="000B3AEF" w:rsidP="000B3AEF">
      <w:pPr>
        <w:pStyle w:val="ListParagraph"/>
        <w:numPr>
          <w:ilvl w:val="1"/>
          <w:numId w:val="39"/>
        </w:numPr>
        <w:spacing w:before="120" w:after="0"/>
        <w:contextualSpacing w:val="0"/>
        <w:rPr>
          <w:sz w:val="22"/>
          <w:szCs w:val="22"/>
        </w:rPr>
      </w:pPr>
      <w:r>
        <w:rPr>
          <w:sz w:val="22"/>
          <w:szCs w:val="22"/>
          <w:lang w:val="en-US"/>
        </w:rPr>
        <w:t>for UE RTT</w:t>
      </w:r>
      <w:r w:rsidRPr="00AE7A38">
        <w:rPr>
          <w:sz w:val="22"/>
          <w:szCs w:val="22"/>
          <w:vertAlign w:val="subscript"/>
          <w:lang w:val="en-US"/>
        </w:rPr>
        <w:t>1</w:t>
      </w:r>
      <w:r>
        <w:rPr>
          <w:sz w:val="22"/>
          <w:szCs w:val="22"/>
          <w:lang w:val="en-US"/>
        </w:rPr>
        <w:t xml:space="preserve">, </w:t>
      </w:r>
      <w:r w:rsidRPr="00887CDA">
        <w:rPr>
          <w:sz w:val="22"/>
          <w:szCs w:val="22"/>
        </w:rPr>
        <w:t>SRS and PRS</w:t>
      </w:r>
      <w:r w:rsidRPr="00AE7A38">
        <w:rPr>
          <w:sz w:val="22"/>
          <w:szCs w:val="22"/>
          <w:lang w:val="en-US"/>
        </w:rPr>
        <w:t xml:space="preserve"> </w:t>
      </w:r>
      <w:r>
        <w:rPr>
          <w:sz w:val="22"/>
          <w:szCs w:val="22"/>
          <w:lang w:val="en-US"/>
        </w:rPr>
        <w:t>(PRS</w:t>
      </w:r>
      <w:r w:rsidRPr="00AE7A38">
        <w:rPr>
          <w:sz w:val="22"/>
          <w:szCs w:val="22"/>
          <w:vertAlign w:val="subscript"/>
          <w:lang w:val="en-US"/>
        </w:rPr>
        <w:t>1</w:t>
      </w:r>
      <w:r>
        <w:rPr>
          <w:sz w:val="22"/>
          <w:szCs w:val="22"/>
          <w:lang w:val="en-US"/>
        </w:rPr>
        <w:t>)</w:t>
      </w:r>
      <w:r w:rsidRPr="00887CDA">
        <w:rPr>
          <w:sz w:val="22"/>
          <w:szCs w:val="22"/>
        </w:rPr>
        <w:t xml:space="preserve"> </w:t>
      </w:r>
      <w:r w:rsidRPr="00FA3675">
        <w:rPr>
          <w:sz w:val="22"/>
          <w:szCs w:val="22"/>
          <w:lang w:val="en-US"/>
        </w:rPr>
        <w:t>a</w:t>
      </w:r>
      <w:r>
        <w:rPr>
          <w:sz w:val="22"/>
          <w:szCs w:val="22"/>
          <w:lang w:val="en-US"/>
        </w:rPr>
        <w:t xml:space="preserve">re both measured in the </w:t>
      </w:r>
      <w:r w:rsidRPr="00065D1C">
        <w:rPr>
          <w:sz w:val="22"/>
          <w:szCs w:val="22"/>
          <w:lang w:val="en-US"/>
        </w:rPr>
        <w:t>PCell</w:t>
      </w:r>
      <w:r w:rsidRPr="00097BB6">
        <w:rPr>
          <w:sz w:val="22"/>
          <w:szCs w:val="22"/>
          <w:lang w:val="en-US"/>
        </w:rPr>
        <w:t xml:space="preserve">. </w:t>
      </w:r>
    </w:p>
    <w:p w14:paraId="3525F2B5" w14:textId="77A83071" w:rsidR="00CD4BC0" w:rsidRPr="00926D10" w:rsidRDefault="000B3AEF" w:rsidP="00926D10">
      <w:pPr>
        <w:pStyle w:val="ListParagraph"/>
        <w:numPr>
          <w:ilvl w:val="1"/>
          <w:numId w:val="39"/>
        </w:numPr>
        <w:spacing w:before="120" w:after="0"/>
        <w:contextualSpacing w:val="0"/>
        <w:rPr>
          <w:sz w:val="22"/>
          <w:szCs w:val="22"/>
        </w:rPr>
      </w:pPr>
      <w:r>
        <w:rPr>
          <w:sz w:val="22"/>
          <w:szCs w:val="22"/>
          <w:lang w:val="en-US"/>
        </w:rPr>
        <w:t>for UE RTT</w:t>
      </w:r>
      <w:r>
        <w:rPr>
          <w:sz w:val="22"/>
          <w:szCs w:val="22"/>
          <w:vertAlign w:val="subscript"/>
          <w:lang w:val="en-US"/>
        </w:rPr>
        <w:t>2</w:t>
      </w:r>
      <w:r>
        <w:rPr>
          <w:sz w:val="22"/>
          <w:szCs w:val="22"/>
          <w:lang w:val="en-US"/>
        </w:rPr>
        <w:t xml:space="preserve">, </w:t>
      </w:r>
      <w:r w:rsidRPr="00887CDA">
        <w:rPr>
          <w:sz w:val="22"/>
          <w:szCs w:val="22"/>
        </w:rPr>
        <w:t>SRS and PRS</w:t>
      </w:r>
      <w:r w:rsidRPr="00AE7A38">
        <w:rPr>
          <w:sz w:val="22"/>
          <w:szCs w:val="22"/>
          <w:lang w:val="en-US"/>
        </w:rPr>
        <w:t xml:space="preserve"> </w:t>
      </w:r>
      <w:r>
        <w:rPr>
          <w:sz w:val="22"/>
          <w:szCs w:val="22"/>
          <w:lang w:val="en-US"/>
        </w:rPr>
        <w:t>(PRS</w:t>
      </w:r>
      <w:r>
        <w:rPr>
          <w:sz w:val="22"/>
          <w:szCs w:val="22"/>
          <w:vertAlign w:val="subscript"/>
          <w:lang w:val="en-US"/>
        </w:rPr>
        <w:t>2</w:t>
      </w:r>
      <w:r>
        <w:rPr>
          <w:sz w:val="22"/>
          <w:szCs w:val="22"/>
          <w:lang w:val="en-US"/>
        </w:rPr>
        <w:t>)</w:t>
      </w:r>
      <w:r w:rsidRPr="00887CDA">
        <w:rPr>
          <w:sz w:val="22"/>
          <w:szCs w:val="22"/>
        </w:rPr>
        <w:t xml:space="preserve"> </w:t>
      </w:r>
      <w:r w:rsidRPr="00FA3675">
        <w:rPr>
          <w:sz w:val="22"/>
          <w:szCs w:val="22"/>
          <w:lang w:val="en-US"/>
        </w:rPr>
        <w:t>a</w:t>
      </w:r>
      <w:r>
        <w:rPr>
          <w:sz w:val="22"/>
          <w:szCs w:val="22"/>
          <w:lang w:val="en-US"/>
        </w:rPr>
        <w:t xml:space="preserve">re measured </w:t>
      </w:r>
      <w:r w:rsidRPr="00887CDA">
        <w:rPr>
          <w:sz w:val="22"/>
          <w:szCs w:val="22"/>
        </w:rPr>
        <w:t xml:space="preserve">in </w:t>
      </w:r>
      <w:r w:rsidRPr="00065D1C">
        <w:rPr>
          <w:sz w:val="22"/>
          <w:szCs w:val="22"/>
          <w:lang w:val="en-US"/>
        </w:rPr>
        <w:t>th</w:t>
      </w:r>
      <w:r>
        <w:rPr>
          <w:sz w:val="22"/>
          <w:szCs w:val="22"/>
          <w:lang w:val="en-US"/>
        </w:rPr>
        <w:t xml:space="preserve">e </w:t>
      </w:r>
      <w:r w:rsidRPr="00065D1C">
        <w:rPr>
          <w:sz w:val="22"/>
          <w:szCs w:val="22"/>
          <w:lang w:val="en-US"/>
        </w:rPr>
        <w:t>PC</w:t>
      </w:r>
      <w:r w:rsidRPr="00887CDA">
        <w:rPr>
          <w:sz w:val="22"/>
          <w:szCs w:val="22"/>
        </w:rPr>
        <w:t xml:space="preserve">ell </w:t>
      </w:r>
      <w:r w:rsidRPr="00065D1C">
        <w:rPr>
          <w:sz w:val="22"/>
          <w:szCs w:val="22"/>
          <w:lang w:val="en-US"/>
        </w:rPr>
        <w:t>and in</w:t>
      </w:r>
      <w:r>
        <w:rPr>
          <w:sz w:val="22"/>
          <w:szCs w:val="22"/>
          <w:lang w:val="en-US"/>
        </w:rPr>
        <w:t xml:space="preserve"> the </w:t>
      </w:r>
      <w:r w:rsidR="003B1EF9">
        <w:rPr>
          <w:sz w:val="22"/>
          <w:szCs w:val="22"/>
          <w:lang w:val="en-US"/>
        </w:rPr>
        <w:t xml:space="preserve">neighbor </w:t>
      </w:r>
      <w:r w:rsidR="00D86B00">
        <w:rPr>
          <w:sz w:val="22"/>
          <w:szCs w:val="22"/>
          <w:lang w:val="en-US"/>
        </w:rPr>
        <w:t xml:space="preserve">cell </w:t>
      </w:r>
      <w:r>
        <w:rPr>
          <w:sz w:val="22"/>
          <w:szCs w:val="22"/>
          <w:lang w:val="en-US"/>
        </w:rPr>
        <w:t>respectively</w:t>
      </w:r>
      <w:r w:rsidRPr="00097BB6">
        <w:rPr>
          <w:sz w:val="22"/>
          <w:szCs w:val="22"/>
          <w:lang w:val="en-US"/>
        </w:rPr>
        <w:t xml:space="preserve">. </w:t>
      </w:r>
    </w:p>
    <w:p w14:paraId="3C71C18F" w14:textId="6DCF7A79" w:rsidR="00CD4BC0" w:rsidRDefault="00CD4BC0" w:rsidP="00423A49">
      <w:pPr>
        <w:spacing w:before="240" w:after="0"/>
        <w:rPr>
          <w:sz w:val="22"/>
          <w:szCs w:val="22"/>
          <w:lang w:eastAsia="x-none"/>
        </w:rPr>
      </w:pPr>
      <w:r>
        <w:rPr>
          <w:sz w:val="22"/>
          <w:szCs w:val="22"/>
          <w:lang w:eastAsia="x-none"/>
        </w:rPr>
        <w:t xml:space="preserve">Based on the </w:t>
      </w:r>
      <w:r w:rsidR="00926D10">
        <w:rPr>
          <w:sz w:val="22"/>
          <w:szCs w:val="22"/>
          <w:lang w:eastAsia="x-none"/>
        </w:rPr>
        <w:t xml:space="preserve">RAN4 </w:t>
      </w:r>
      <w:r>
        <w:rPr>
          <w:sz w:val="22"/>
          <w:szCs w:val="22"/>
          <w:lang w:eastAsia="x-none"/>
        </w:rPr>
        <w:t xml:space="preserve">agreements </w:t>
      </w:r>
      <w:r w:rsidR="00926D10">
        <w:rPr>
          <w:sz w:val="22"/>
          <w:szCs w:val="22"/>
          <w:lang w:eastAsia="x-none"/>
        </w:rPr>
        <w:t xml:space="preserve">at RAN4#102-e, </w:t>
      </w:r>
      <w:r>
        <w:rPr>
          <w:sz w:val="22"/>
          <w:szCs w:val="22"/>
          <w:lang w:eastAsia="x-none"/>
        </w:rPr>
        <w:t xml:space="preserve">RAN4 </w:t>
      </w:r>
      <w:r w:rsidR="00926D10">
        <w:rPr>
          <w:sz w:val="22"/>
          <w:szCs w:val="22"/>
          <w:lang w:eastAsia="x-none"/>
        </w:rPr>
        <w:t xml:space="preserve">will </w:t>
      </w:r>
      <w:r>
        <w:rPr>
          <w:sz w:val="22"/>
          <w:szCs w:val="22"/>
          <w:lang w:eastAsia="x-none"/>
        </w:rPr>
        <w:t>select between the two options</w:t>
      </w:r>
      <w:r w:rsidR="006C5839">
        <w:rPr>
          <w:sz w:val="22"/>
          <w:szCs w:val="22"/>
          <w:lang w:eastAsia="x-none"/>
        </w:rPr>
        <w:t xml:space="preserve"> identified in the WF [1]</w:t>
      </w:r>
      <w:r>
        <w:rPr>
          <w:sz w:val="22"/>
          <w:szCs w:val="22"/>
          <w:lang w:eastAsia="x-none"/>
        </w:rPr>
        <w:t xml:space="preserve">. There is some merit of Option 1 in a sense that for very small value of X the UE will meet the </w:t>
      </w:r>
      <w:r w:rsidRPr="00A142D0">
        <w:rPr>
          <w:rFonts w:eastAsia="+mn-ea"/>
          <w:color w:val="000000"/>
          <w:kern w:val="24"/>
          <w:sz w:val="22"/>
          <w:szCs w:val="22"/>
          <w:lang w:val="en-GB" w:eastAsia="sv-SE"/>
        </w:rPr>
        <w:t xml:space="preserve">UE Rx-Tx measurement </w:t>
      </w:r>
      <w:r>
        <w:rPr>
          <w:rFonts w:eastAsia="+mn-ea"/>
          <w:color w:val="000000"/>
          <w:kern w:val="24"/>
          <w:sz w:val="22"/>
          <w:szCs w:val="22"/>
          <w:lang w:val="en-GB" w:eastAsia="sv-SE"/>
        </w:rPr>
        <w:t xml:space="preserve">accuracy even if the SRS is not transmitted on the reference cell. However, </w:t>
      </w:r>
      <w:r>
        <w:rPr>
          <w:sz w:val="22"/>
          <w:szCs w:val="22"/>
          <w:lang w:eastAsia="x-none"/>
        </w:rPr>
        <w:t xml:space="preserve">one challenge of Option 1 is to find suitable value of X, which further depends on the SCS (or CP length). X should be smaller than the </w:t>
      </w:r>
      <w:r w:rsidRPr="00A142D0">
        <w:rPr>
          <w:rFonts w:eastAsia="+mn-ea"/>
          <w:color w:val="000000"/>
          <w:kern w:val="24"/>
          <w:sz w:val="22"/>
          <w:szCs w:val="22"/>
          <w:lang w:val="en-GB" w:eastAsia="sv-SE"/>
        </w:rPr>
        <w:t xml:space="preserve">UE Rx-Tx measurement </w:t>
      </w:r>
      <w:r>
        <w:rPr>
          <w:rFonts w:eastAsia="+mn-ea"/>
          <w:color w:val="000000"/>
          <w:kern w:val="24"/>
          <w:sz w:val="22"/>
          <w:szCs w:val="22"/>
          <w:lang w:val="en-GB" w:eastAsia="sv-SE"/>
        </w:rPr>
        <w:t xml:space="preserve">accuracy. </w:t>
      </w:r>
      <w:r>
        <w:rPr>
          <w:sz w:val="22"/>
          <w:szCs w:val="22"/>
          <w:lang w:eastAsia="x-none"/>
        </w:rPr>
        <w:t xml:space="preserve">Looking at the UE </w:t>
      </w:r>
      <w:r w:rsidRPr="00A142D0">
        <w:rPr>
          <w:rFonts w:eastAsia="+mn-ea"/>
          <w:color w:val="000000"/>
          <w:kern w:val="24"/>
          <w:sz w:val="22"/>
          <w:szCs w:val="22"/>
          <w:lang w:val="en-GB" w:eastAsia="sv-SE"/>
        </w:rPr>
        <w:t xml:space="preserve">UE Rx-Tx measurement </w:t>
      </w:r>
      <w:r>
        <w:rPr>
          <w:rFonts w:eastAsia="+mn-ea"/>
          <w:color w:val="000000"/>
          <w:kern w:val="24"/>
          <w:sz w:val="22"/>
          <w:szCs w:val="22"/>
          <w:lang w:val="en-GB" w:eastAsia="sv-SE"/>
        </w:rPr>
        <w:t xml:space="preserve">accuracies defined in clause </w:t>
      </w:r>
      <w:r w:rsidRPr="0049181B">
        <w:rPr>
          <w:sz w:val="22"/>
          <w:szCs w:val="22"/>
          <w:lang w:eastAsia="x-none"/>
        </w:rPr>
        <w:t>10.1.25.2</w:t>
      </w:r>
      <w:r>
        <w:rPr>
          <w:sz w:val="22"/>
          <w:szCs w:val="22"/>
          <w:lang w:eastAsia="x-none"/>
        </w:rPr>
        <w:t>, TS 38.133, it seems X = 64 Tc in FR1 and X=32 Tx in FR2 can be reasonable compromise.</w:t>
      </w:r>
    </w:p>
    <w:p w14:paraId="6CECFD01" w14:textId="165D38AF" w:rsidR="00437AFF" w:rsidRPr="006C5839" w:rsidRDefault="00CD4BC0" w:rsidP="00423A49">
      <w:pPr>
        <w:spacing w:before="240" w:after="0"/>
        <w:rPr>
          <w:sz w:val="22"/>
          <w:szCs w:val="22"/>
          <w:lang w:eastAsia="x-none"/>
        </w:rPr>
      </w:pPr>
      <w:r>
        <w:rPr>
          <w:sz w:val="22"/>
          <w:szCs w:val="22"/>
          <w:lang w:eastAsia="x-none"/>
        </w:rPr>
        <w:t>If RAN4 cannot reach consensus on the value of X, the a</w:t>
      </w:r>
      <w:r w:rsidRPr="00AA19F0">
        <w:rPr>
          <w:sz w:val="22"/>
          <w:szCs w:val="22"/>
          <w:lang w:eastAsia="x-none"/>
        </w:rPr>
        <w:t xml:space="preserve">pplicability of Rx-Tx accuracy requirements with autonomous timing adjustment is defined </w:t>
      </w:r>
      <w:r>
        <w:rPr>
          <w:sz w:val="22"/>
          <w:szCs w:val="22"/>
          <w:lang w:eastAsia="x-none"/>
        </w:rPr>
        <w:t xml:space="preserve">based on Option 2. </w:t>
      </w:r>
    </w:p>
    <w:p w14:paraId="6D265800" w14:textId="6B8E9B12" w:rsidR="00E11E0B" w:rsidRPr="00E11E0B" w:rsidRDefault="00E11E0B" w:rsidP="00423A49">
      <w:pPr>
        <w:spacing w:before="240" w:after="0"/>
        <w:rPr>
          <w:sz w:val="22"/>
          <w:szCs w:val="22"/>
        </w:rPr>
      </w:pPr>
      <w:r>
        <w:rPr>
          <w:sz w:val="22"/>
          <w:szCs w:val="22"/>
        </w:rPr>
        <w:t>The main observations and proposals are:</w:t>
      </w:r>
    </w:p>
    <w:p w14:paraId="65D8D4ED" w14:textId="74BED0E5" w:rsidR="00645C56" w:rsidRDefault="00005084" w:rsidP="00E05818">
      <w:pPr>
        <w:numPr>
          <w:ilvl w:val="0"/>
          <w:numId w:val="9"/>
        </w:numPr>
        <w:spacing w:before="120" w:after="120"/>
        <w:ind w:left="357" w:hanging="357"/>
        <w:rPr>
          <w:sz w:val="22"/>
          <w:szCs w:val="22"/>
          <w:lang w:eastAsia="x-none"/>
        </w:rPr>
      </w:pPr>
      <w:r w:rsidRPr="0019477A">
        <w:rPr>
          <w:b/>
          <w:bCs/>
          <w:sz w:val="22"/>
          <w:szCs w:val="22"/>
          <w:u w:val="single"/>
          <w:lang w:eastAsia="x-none"/>
        </w:rPr>
        <w:lastRenderedPageBreak/>
        <w:t xml:space="preserve">Observation </w:t>
      </w:r>
      <w:r w:rsidR="00AA19F0">
        <w:rPr>
          <w:b/>
          <w:bCs/>
          <w:sz w:val="22"/>
          <w:szCs w:val="22"/>
          <w:u w:val="single"/>
          <w:lang w:eastAsia="x-none"/>
        </w:rPr>
        <w:t>4</w:t>
      </w:r>
      <w:r w:rsidR="005A0A44">
        <w:rPr>
          <w:b/>
          <w:bCs/>
          <w:sz w:val="22"/>
          <w:szCs w:val="22"/>
          <w:u w:val="single"/>
          <w:lang w:eastAsia="x-none"/>
        </w:rPr>
        <w:t>:</w:t>
      </w:r>
      <w:r w:rsidR="00EF6564" w:rsidRPr="0019477A">
        <w:rPr>
          <w:sz w:val="22"/>
          <w:szCs w:val="22"/>
          <w:lang w:eastAsia="x-none"/>
        </w:rPr>
        <w:t xml:space="preserve"> </w:t>
      </w:r>
      <w:r w:rsidR="00C75634">
        <w:rPr>
          <w:sz w:val="22"/>
          <w:szCs w:val="22"/>
          <w:lang w:eastAsia="x-none"/>
        </w:rPr>
        <w:t>The UL autonomous timing adjustment, which is based on the DL timing, follows the DL timing change</w:t>
      </w:r>
      <w:r w:rsidR="0062652B">
        <w:rPr>
          <w:sz w:val="22"/>
          <w:szCs w:val="22"/>
          <w:lang w:eastAsia="x-none"/>
        </w:rPr>
        <w:t xml:space="preserve"> in the reference cell</w:t>
      </w:r>
      <w:r w:rsidR="00C75634">
        <w:rPr>
          <w:sz w:val="22"/>
          <w:szCs w:val="22"/>
          <w:lang w:eastAsia="x-none"/>
        </w:rPr>
        <w:t xml:space="preserve">, </w:t>
      </w:r>
      <w:r w:rsidR="00645C56">
        <w:rPr>
          <w:sz w:val="22"/>
          <w:szCs w:val="22"/>
          <w:lang w:eastAsia="x-none"/>
        </w:rPr>
        <w:t xml:space="preserve">resulting in </w:t>
      </w:r>
      <w:r w:rsidR="00C75634">
        <w:rPr>
          <w:sz w:val="22"/>
          <w:szCs w:val="22"/>
          <w:lang w:eastAsia="x-none"/>
        </w:rPr>
        <w:t>the UE transmit timing changes in the same direction in which the DL timing</w:t>
      </w:r>
      <w:r w:rsidR="0062652B">
        <w:rPr>
          <w:sz w:val="22"/>
          <w:szCs w:val="22"/>
          <w:lang w:eastAsia="x-none"/>
        </w:rPr>
        <w:t xml:space="preserve"> changes in the reference cell</w:t>
      </w:r>
      <w:r w:rsidR="003E6B94">
        <w:rPr>
          <w:sz w:val="22"/>
          <w:szCs w:val="22"/>
          <w:lang w:eastAsia="x-none"/>
        </w:rPr>
        <w:t>.</w:t>
      </w:r>
    </w:p>
    <w:p w14:paraId="2EC634A4" w14:textId="41244109" w:rsidR="003E6B94" w:rsidRDefault="003E6B94" w:rsidP="00E05818">
      <w:pPr>
        <w:numPr>
          <w:ilvl w:val="0"/>
          <w:numId w:val="9"/>
        </w:numPr>
        <w:spacing w:before="120" w:after="120"/>
        <w:ind w:left="357" w:hanging="357"/>
        <w:rPr>
          <w:sz w:val="22"/>
          <w:szCs w:val="22"/>
          <w:lang w:eastAsia="x-none"/>
        </w:rPr>
      </w:pPr>
      <w:r w:rsidRPr="0019477A">
        <w:rPr>
          <w:b/>
          <w:bCs/>
          <w:sz w:val="22"/>
          <w:szCs w:val="22"/>
          <w:u w:val="single"/>
          <w:lang w:eastAsia="x-none"/>
        </w:rPr>
        <w:t xml:space="preserve">Observation </w:t>
      </w:r>
      <w:r w:rsidR="00CD4BC0">
        <w:rPr>
          <w:b/>
          <w:bCs/>
          <w:sz w:val="22"/>
          <w:szCs w:val="22"/>
          <w:u w:val="single"/>
          <w:lang w:eastAsia="x-none"/>
        </w:rPr>
        <w:t>5</w:t>
      </w:r>
      <w:r>
        <w:rPr>
          <w:b/>
          <w:bCs/>
          <w:sz w:val="22"/>
          <w:szCs w:val="22"/>
          <w:u w:val="single"/>
          <w:lang w:eastAsia="x-none"/>
        </w:rPr>
        <w:t>:</w:t>
      </w:r>
      <w:r w:rsidRPr="0019477A">
        <w:rPr>
          <w:sz w:val="22"/>
          <w:szCs w:val="22"/>
          <w:lang w:eastAsia="x-none"/>
        </w:rPr>
        <w:t xml:space="preserve"> </w:t>
      </w:r>
      <w:r>
        <w:rPr>
          <w:sz w:val="22"/>
          <w:szCs w:val="22"/>
          <w:lang w:eastAsia="x-none"/>
        </w:rPr>
        <w:t xml:space="preserve">The </w:t>
      </w:r>
      <w:r w:rsidR="001043DD">
        <w:rPr>
          <w:sz w:val="22"/>
          <w:szCs w:val="22"/>
          <w:lang w:eastAsia="x-none"/>
        </w:rPr>
        <w:t xml:space="preserve">UE </w:t>
      </w:r>
      <w:r w:rsidR="00DB3655">
        <w:rPr>
          <w:sz w:val="22"/>
          <w:szCs w:val="22"/>
          <w:lang w:eastAsia="x-none"/>
        </w:rPr>
        <w:t xml:space="preserve">can be configured to perform </w:t>
      </w:r>
      <w:r w:rsidR="00DB3655" w:rsidRPr="00996965">
        <w:rPr>
          <w:sz w:val="22"/>
          <w:szCs w:val="22"/>
          <w:lang w:eastAsia="x-none"/>
        </w:rPr>
        <w:t>UE Rx-Tx measurement</w:t>
      </w:r>
      <w:r w:rsidR="00DB3655">
        <w:rPr>
          <w:sz w:val="22"/>
          <w:szCs w:val="22"/>
          <w:lang w:eastAsia="x-none"/>
        </w:rPr>
        <w:t>s on multiple cells (multi-RTT)</w:t>
      </w:r>
      <w:r>
        <w:rPr>
          <w:sz w:val="22"/>
          <w:szCs w:val="22"/>
          <w:lang w:eastAsia="x-none"/>
        </w:rPr>
        <w:t>.</w:t>
      </w:r>
    </w:p>
    <w:p w14:paraId="237085B5" w14:textId="71AD25F2" w:rsidR="003E6B94" w:rsidRDefault="003E6B94" w:rsidP="00E05818">
      <w:pPr>
        <w:numPr>
          <w:ilvl w:val="0"/>
          <w:numId w:val="9"/>
        </w:numPr>
        <w:spacing w:before="120" w:after="120"/>
        <w:ind w:left="357" w:hanging="357"/>
        <w:rPr>
          <w:sz w:val="22"/>
          <w:szCs w:val="22"/>
          <w:lang w:eastAsia="x-none"/>
        </w:rPr>
      </w:pPr>
      <w:r w:rsidRPr="0019477A">
        <w:rPr>
          <w:b/>
          <w:bCs/>
          <w:sz w:val="22"/>
          <w:szCs w:val="22"/>
          <w:u w:val="single"/>
          <w:lang w:eastAsia="x-none"/>
        </w:rPr>
        <w:t xml:space="preserve">Observation </w:t>
      </w:r>
      <w:r w:rsidR="00CD4BC0">
        <w:rPr>
          <w:b/>
          <w:bCs/>
          <w:sz w:val="22"/>
          <w:szCs w:val="22"/>
          <w:u w:val="single"/>
          <w:lang w:eastAsia="x-none"/>
        </w:rPr>
        <w:t>6</w:t>
      </w:r>
      <w:r>
        <w:rPr>
          <w:b/>
          <w:bCs/>
          <w:sz w:val="22"/>
          <w:szCs w:val="22"/>
          <w:u w:val="single"/>
          <w:lang w:eastAsia="x-none"/>
        </w:rPr>
        <w:t>:</w:t>
      </w:r>
      <w:r w:rsidRPr="0019477A">
        <w:rPr>
          <w:sz w:val="22"/>
          <w:szCs w:val="22"/>
          <w:lang w:eastAsia="x-none"/>
        </w:rPr>
        <w:t xml:space="preserve"> </w:t>
      </w:r>
      <w:r w:rsidR="00DB3655">
        <w:rPr>
          <w:sz w:val="22"/>
          <w:szCs w:val="22"/>
          <w:lang w:eastAsia="x-none"/>
        </w:rPr>
        <w:t xml:space="preserve">In </w:t>
      </w:r>
      <w:r w:rsidR="00FF7465">
        <w:rPr>
          <w:sz w:val="22"/>
          <w:szCs w:val="22"/>
          <w:lang w:eastAsia="x-none"/>
        </w:rPr>
        <w:t>one</w:t>
      </w:r>
      <w:r w:rsidR="004A573B">
        <w:rPr>
          <w:sz w:val="22"/>
          <w:szCs w:val="22"/>
          <w:lang w:eastAsia="x-none"/>
        </w:rPr>
        <w:t xml:space="preserve"> </w:t>
      </w:r>
      <w:r w:rsidR="00DB3655">
        <w:rPr>
          <w:sz w:val="22"/>
          <w:szCs w:val="22"/>
          <w:lang w:eastAsia="x-none"/>
        </w:rPr>
        <w:t xml:space="preserve">multi-RTT measurement scenario, the UE </w:t>
      </w:r>
      <w:r w:rsidR="00FF7465">
        <w:rPr>
          <w:sz w:val="22"/>
          <w:szCs w:val="22"/>
          <w:lang w:eastAsia="x-none"/>
        </w:rPr>
        <w:t xml:space="preserve">may transmit SRS on reference cell (e.g. PCell) while perform PRS </w:t>
      </w:r>
      <w:r w:rsidR="00E70EA6">
        <w:rPr>
          <w:sz w:val="22"/>
          <w:szCs w:val="22"/>
          <w:lang w:eastAsia="x-none"/>
        </w:rPr>
        <w:t>also on the reference cell</w:t>
      </w:r>
      <w:r w:rsidR="00FF7465">
        <w:rPr>
          <w:sz w:val="22"/>
          <w:szCs w:val="22"/>
          <w:lang w:eastAsia="x-none"/>
        </w:rPr>
        <w:t xml:space="preserve"> (e.g. </w:t>
      </w:r>
      <w:r w:rsidR="00E70EA6">
        <w:rPr>
          <w:sz w:val="22"/>
          <w:szCs w:val="22"/>
          <w:lang w:eastAsia="x-none"/>
        </w:rPr>
        <w:t>P</w:t>
      </w:r>
      <w:r w:rsidR="00FF7465">
        <w:rPr>
          <w:sz w:val="22"/>
          <w:szCs w:val="22"/>
          <w:lang w:eastAsia="x-none"/>
        </w:rPr>
        <w:t xml:space="preserve">Cell). In this case the </w:t>
      </w:r>
      <w:r w:rsidR="00032672">
        <w:rPr>
          <w:sz w:val="22"/>
          <w:szCs w:val="22"/>
          <w:lang w:eastAsia="x-none"/>
        </w:rPr>
        <w:t xml:space="preserve">changes in SRS timing due to </w:t>
      </w:r>
      <w:r>
        <w:rPr>
          <w:sz w:val="22"/>
          <w:szCs w:val="22"/>
          <w:lang w:eastAsia="x-none"/>
        </w:rPr>
        <w:t>autonomous timing adjustment</w:t>
      </w:r>
      <w:r w:rsidR="00032672">
        <w:rPr>
          <w:sz w:val="22"/>
          <w:szCs w:val="22"/>
          <w:lang w:eastAsia="x-none"/>
        </w:rPr>
        <w:t xml:space="preserve"> </w:t>
      </w:r>
      <w:r w:rsidR="00E70EA6">
        <w:rPr>
          <w:sz w:val="22"/>
          <w:szCs w:val="22"/>
          <w:lang w:eastAsia="x-none"/>
        </w:rPr>
        <w:t>follows the</w:t>
      </w:r>
      <w:r w:rsidR="00F466C6">
        <w:rPr>
          <w:sz w:val="22"/>
          <w:szCs w:val="22"/>
          <w:lang w:eastAsia="x-none"/>
        </w:rPr>
        <w:t xml:space="preserve"> PRS timing </w:t>
      </w:r>
      <w:r w:rsidR="00E05818">
        <w:rPr>
          <w:sz w:val="22"/>
          <w:szCs w:val="22"/>
          <w:lang w:eastAsia="x-none"/>
        </w:rPr>
        <w:t xml:space="preserve">change </w:t>
      </w:r>
      <w:r w:rsidR="00F466C6">
        <w:rPr>
          <w:sz w:val="22"/>
          <w:szCs w:val="22"/>
          <w:lang w:eastAsia="x-none"/>
        </w:rPr>
        <w:t xml:space="preserve">in the </w:t>
      </w:r>
      <w:r w:rsidR="0021489B">
        <w:rPr>
          <w:sz w:val="22"/>
          <w:szCs w:val="22"/>
          <w:lang w:eastAsia="x-none"/>
        </w:rPr>
        <w:t>reference cell</w:t>
      </w:r>
      <w:r w:rsidR="00E05818">
        <w:rPr>
          <w:sz w:val="22"/>
          <w:szCs w:val="22"/>
          <w:lang w:eastAsia="x-none"/>
        </w:rPr>
        <w:t>.</w:t>
      </w:r>
    </w:p>
    <w:p w14:paraId="70D8D967" w14:textId="7C7A4FD5" w:rsidR="004A573B" w:rsidRPr="004A573B" w:rsidRDefault="004A573B" w:rsidP="00E05818">
      <w:pPr>
        <w:numPr>
          <w:ilvl w:val="0"/>
          <w:numId w:val="9"/>
        </w:numPr>
        <w:spacing w:before="120" w:after="120"/>
        <w:ind w:left="357" w:hanging="357"/>
        <w:rPr>
          <w:sz w:val="22"/>
          <w:szCs w:val="22"/>
          <w:lang w:eastAsia="x-none"/>
        </w:rPr>
      </w:pPr>
      <w:r w:rsidRPr="0019477A">
        <w:rPr>
          <w:b/>
          <w:bCs/>
          <w:sz w:val="22"/>
          <w:szCs w:val="22"/>
          <w:u w:val="single"/>
          <w:lang w:eastAsia="x-none"/>
        </w:rPr>
        <w:t xml:space="preserve">Observation </w:t>
      </w:r>
      <w:r w:rsidR="00CD4BC0">
        <w:rPr>
          <w:b/>
          <w:bCs/>
          <w:sz w:val="22"/>
          <w:szCs w:val="22"/>
          <w:u w:val="single"/>
          <w:lang w:eastAsia="x-none"/>
        </w:rPr>
        <w:t>7</w:t>
      </w:r>
      <w:r>
        <w:rPr>
          <w:b/>
          <w:bCs/>
          <w:sz w:val="22"/>
          <w:szCs w:val="22"/>
          <w:u w:val="single"/>
          <w:lang w:eastAsia="x-none"/>
        </w:rPr>
        <w:t>:</w:t>
      </w:r>
      <w:r w:rsidRPr="0019477A">
        <w:rPr>
          <w:sz w:val="22"/>
          <w:szCs w:val="22"/>
          <w:lang w:eastAsia="x-none"/>
        </w:rPr>
        <w:t xml:space="preserve"> </w:t>
      </w:r>
      <w:r>
        <w:rPr>
          <w:sz w:val="22"/>
          <w:szCs w:val="22"/>
          <w:lang w:eastAsia="x-none"/>
        </w:rPr>
        <w:t>In another multi-RTT measurement scenario, the UE may transmit SRS on reference cell (e.g. PCell) while perform PRS on another serving cell (e.g. SCell). In this case the changes in SRS timing due to autonomous timing adjustment is not related to PRS timing in the SCell.</w:t>
      </w:r>
    </w:p>
    <w:p w14:paraId="26A168CF" w14:textId="588AE916" w:rsidR="00F466C6" w:rsidRDefault="00F466C6" w:rsidP="00E05818">
      <w:pPr>
        <w:numPr>
          <w:ilvl w:val="0"/>
          <w:numId w:val="9"/>
        </w:numPr>
        <w:spacing w:before="120" w:after="120"/>
        <w:ind w:left="357" w:hanging="357"/>
        <w:rPr>
          <w:sz w:val="22"/>
          <w:szCs w:val="22"/>
          <w:lang w:eastAsia="x-none"/>
        </w:rPr>
      </w:pPr>
      <w:r w:rsidRPr="0019477A">
        <w:rPr>
          <w:b/>
          <w:bCs/>
          <w:sz w:val="22"/>
          <w:szCs w:val="22"/>
          <w:u w:val="single"/>
          <w:lang w:eastAsia="x-none"/>
        </w:rPr>
        <w:t xml:space="preserve">Observation </w:t>
      </w:r>
      <w:r w:rsidR="00CD4BC0">
        <w:rPr>
          <w:b/>
          <w:bCs/>
          <w:sz w:val="22"/>
          <w:szCs w:val="22"/>
          <w:u w:val="single"/>
          <w:lang w:eastAsia="x-none"/>
        </w:rPr>
        <w:t>8</w:t>
      </w:r>
      <w:r>
        <w:rPr>
          <w:b/>
          <w:bCs/>
          <w:sz w:val="22"/>
          <w:szCs w:val="22"/>
          <w:u w:val="single"/>
          <w:lang w:eastAsia="x-none"/>
        </w:rPr>
        <w:t>:</w:t>
      </w:r>
      <w:r w:rsidRPr="0019477A">
        <w:rPr>
          <w:sz w:val="22"/>
          <w:szCs w:val="22"/>
          <w:lang w:eastAsia="x-none"/>
        </w:rPr>
        <w:t xml:space="preserve"> </w:t>
      </w:r>
      <w:r>
        <w:rPr>
          <w:sz w:val="22"/>
          <w:szCs w:val="22"/>
          <w:lang w:eastAsia="x-none"/>
        </w:rPr>
        <w:t xml:space="preserve">In another multi-RTT measurement scenario, the UE may transmit SRS on reference cell (e.g. PCell) while perform PRS on </w:t>
      </w:r>
      <w:r w:rsidR="00A8103E">
        <w:rPr>
          <w:sz w:val="22"/>
          <w:szCs w:val="22"/>
          <w:lang w:eastAsia="x-none"/>
        </w:rPr>
        <w:t>a neighbor cell (non-serving</w:t>
      </w:r>
      <w:r>
        <w:rPr>
          <w:sz w:val="22"/>
          <w:szCs w:val="22"/>
          <w:lang w:eastAsia="x-none"/>
        </w:rPr>
        <w:t xml:space="preserve"> cell). In this case </w:t>
      </w:r>
      <w:r w:rsidR="00A8103E">
        <w:rPr>
          <w:sz w:val="22"/>
          <w:szCs w:val="22"/>
          <w:lang w:eastAsia="x-none"/>
        </w:rPr>
        <w:t xml:space="preserve">as well </w:t>
      </w:r>
      <w:r>
        <w:rPr>
          <w:sz w:val="22"/>
          <w:szCs w:val="22"/>
          <w:lang w:eastAsia="x-none"/>
        </w:rPr>
        <w:t xml:space="preserve">the changes in SRS timing due to autonomous timing adjustment is not related to PRS timing in </w:t>
      </w:r>
      <w:r w:rsidR="004A573B">
        <w:rPr>
          <w:sz w:val="22"/>
          <w:szCs w:val="22"/>
          <w:lang w:eastAsia="x-none"/>
        </w:rPr>
        <w:t>the neighbor cell</w:t>
      </w:r>
      <w:r>
        <w:rPr>
          <w:sz w:val="22"/>
          <w:szCs w:val="22"/>
          <w:lang w:eastAsia="x-none"/>
        </w:rPr>
        <w:t>.</w:t>
      </w:r>
    </w:p>
    <w:p w14:paraId="641CDA7D" w14:textId="7A4F7877" w:rsidR="00423A49" w:rsidRPr="00423A49" w:rsidRDefault="00423A49" w:rsidP="00423A49">
      <w:pPr>
        <w:numPr>
          <w:ilvl w:val="0"/>
          <w:numId w:val="9"/>
        </w:numPr>
        <w:spacing w:before="120" w:after="120"/>
        <w:ind w:left="357" w:hanging="357"/>
        <w:rPr>
          <w:sz w:val="22"/>
          <w:szCs w:val="22"/>
          <w:lang w:eastAsia="x-none"/>
        </w:rPr>
      </w:pPr>
      <w:r w:rsidRPr="0019477A">
        <w:rPr>
          <w:b/>
          <w:bCs/>
          <w:sz w:val="22"/>
          <w:szCs w:val="22"/>
          <w:u w:val="single"/>
          <w:lang w:eastAsia="x-none"/>
        </w:rPr>
        <w:t xml:space="preserve">Observation </w:t>
      </w:r>
      <w:r>
        <w:rPr>
          <w:b/>
          <w:bCs/>
          <w:sz w:val="22"/>
          <w:szCs w:val="22"/>
          <w:u w:val="single"/>
          <w:lang w:eastAsia="x-none"/>
        </w:rPr>
        <w:t>9:</w:t>
      </w:r>
      <w:r w:rsidRPr="0019477A">
        <w:rPr>
          <w:sz w:val="22"/>
          <w:szCs w:val="22"/>
          <w:lang w:eastAsia="x-none"/>
        </w:rPr>
        <w:t xml:space="preserve"> </w:t>
      </w:r>
      <w:r>
        <w:rPr>
          <w:sz w:val="22"/>
          <w:szCs w:val="22"/>
          <w:lang w:eastAsia="x-none"/>
        </w:rPr>
        <w:t>The value of X in Option 1 (</w:t>
      </w:r>
      <w:r w:rsidR="00517932">
        <w:rPr>
          <w:sz w:val="22"/>
          <w:szCs w:val="22"/>
          <w:lang w:eastAsia="x-none"/>
        </w:rPr>
        <w:t xml:space="preserve">WF in </w:t>
      </w:r>
      <w:r w:rsidRPr="00423A49">
        <w:rPr>
          <w:sz w:val="22"/>
          <w:szCs w:val="22"/>
          <w:lang w:eastAsia="x-none"/>
        </w:rPr>
        <w:t>R4-2206821</w:t>
      </w:r>
      <w:r>
        <w:rPr>
          <w:sz w:val="22"/>
          <w:szCs w:val="22"/>
          <w:lang w:eastAsia="x-none"/>
        </w:rPr>
        <w:t xml:space="preserve">) should not be larger than the </w:t>
      </w:r>
      <w:r w:rsidRPr="00996965">
        <w:rPr>
          <w:sz w:val="22"/>
          <w:szCs w:val="22"/>
          <w:lang w:eastAsia="x-none"/>
        </w:rPr>
        <w:t>UE Rx-Tx measurement</w:t>
      </w:r>
      <w:r>
        <w:rPr>
          <w:sz w:val="22"/>
          <w:szCs w:val="22"/>
          <w:lang w:eastAsia="x-none"/>
        </w:rPr>
        <w:t xml:space="preserve"> accuracy.</w:t>
      </w:r>
    </w:p>
    <w:p w14:paraId="477B29CA" w14:textId="43570B49" w:rsidR="00994047" w:rsidRPr="00B70F27" w:rsidRDefault="00994047" w:rsidP="00994047">
      <w:pPr>
        <w:pStyle w:val="ListParagraph"/>
        <w:numPr>
          <w:ilvl w:val="0"/>
          <w:numId w:val="41"/>
        </w:numPr>
        <w:spacing w:before="120" w:after="0"/>
        <w:ind w:left="357" w:hanging="357"/>
        <w:contextualSpacing w:val="0"/>
        <w:rPr>
          <w:sz w:val="22"/>
          <w:szCs w:val="22"/>
        </w:rPr>
      </w:pPr>
      <w:r w:rsidRPr="0019477A">
        <w:rPr>
          <w:b/>
          <w:bCs/>
          <w:sz w:val="22"/>
          <w:szCs w:val="22"/>
          <w:u w:val="single"/>
        </w:rPr>
        <w:t xml:space="preserve">Proposal </w:t>
      </w:r>
      <w:r w:rsidR="009C609A">
        <w:rPr>
          <w:b/>
          <w:bCs/>
          <w:sz w:val="22"/>
          <w:szCs w:val="22"/>
          <w:u w:val="single"/>
          <w:lang w:val="en-US"/>
        </w:rPr>
        <w:t>4</w:t>
      </w:r>
      <w:r w:rsidRPr="0019477A">
        <w:rPr>
          <w:sz w:val="22"/>
          <w:szCs w:val="22"/>
        </w:rPr>
        <w:t xml:space="preserve">: </w:t>
      </w:r>
      <w:r w:rsidR="00E9271F">
        <w:rPr>
          <w:sz w:val="22"/>
          <w:szCs w:val="22"/>
          <w:lang w:val="en-US"/>
        </w:rPr>
        <w:t>If</w:t>
      </w:r>
      <w:r w:rsidR="00423A49">
        <w:rPr>
          <w:rFonts w:eastAsia="+mn-ea"/>
          <w:color w:val="000000"/>
          <w:kern w:val="24"/>
          <w:sz w:val="22"/>
          <w:szCs w:val="22"/>
          <w:lang w:val="en-GB" w:eastAsia="sv-SE"/>
        </w:rPr>
        <w:t xml:space="preserve"> </w:t>
      </w:r>
      <w:r w:rsidR="00423A49" w:rsidRPr="00423A49">
        <w:rPr>
          <w:rFonts w:eastAsia="+mn-ea"/>
          <w:color w:val="000000"/>
          <w:kern w:val="24"/>
          <w:sz w:val="22"/>
          <w:szCs w:val="22"/>
          <w:lang w:val="en-GB" w:eastAsia="sv-SE"/>
        </w:rPr>
        <w:t xml:space="preserve">the applicability of Rx-Tx accuracy requirements with autonomous timing adjustment is defined based on Option </w:t>
      </w:r>
      <w:r w:rsidR="00423A49">
        <w:rPr>
          <w:rFonts w:eastAsia="+mn-ea"/>
          <w:color w:val="000000"/>
          <w:kern w:val="24"/>
          <w:sz w:val="22"/>
          <w:szCs w:val="22"/>
          <w:lang w:val="en-GB" w:eastAsia="sv-SE"/>
        </w:rPr>
        <w:t>1</w:t>
      </w:r>
      <w:r w:rsidR="00E9271F">
        <w:rPr>
          <w:rFonts w:eastAsia="+mn-ea"/>
          <w:color w:val="000000"/>
          <w:kern w:val="24"/>
          <w:sz w:val="22"/>
          <w:szCs w:val="22"/>
          <w:lang w:val="en-GB" w:eastAsia="sv-SE"/>
        </w:rPr>
        <w:t xml:space="preserve"> </w:t>
      </w:r>
      <w:r w:rsidR="00517932">
        <w:rPr>
          <w:sz w:val="22"/>
          <w:szCs w:val="22"/>
        </w:rPr>
        <w:t xml:space="preserve">(WF in </w:t>
      </w:r>
      <w:r w:rsidR="00517932" w:rsidRPr="00423A49">
        <w:rPr>
          <w:sz w:val="22"/>
          <w:szCs w:val="22"/>
        </w:rPr>
        <w:t>R4-2206821</w:t>
      </w:r>
      <w:r w:rsidR="00517932">
        <w:rPr>
          <w:sz w:val="22"/>
          <w:szCs w:val="22"/>
        </w:rPr>
        <w:t xml:space="preserve">) </w:t>
      </w:r>
      <w:r w:rsidR="00E9271F">
        <w:rPr>
          <w:rFonts w:eastAsia="+mn-ea"/>
          <w:color w:val="000000"/>
          <w:kern w:val="24"/>
          <w:sz w:val="22"/>
          <w:szCs w:val="22"/>
          <w:lang w:val="en-GB" w:eastAsia="sv-SE"/>
        </w:rPr>
        <w:t xml:space="preserve">then X = </w:t>
      </w:r>
      <w:r w:rsidR="003C70BE">
        <w:rPr>
          <w:rFonts w:eastAsia="+mn-ea"/>
          <w:color w:val="000000"/>
          <w:kern w:val="24"/>
          <w:sz w:val="22"/>
          <w:szCs w:val="22"/>
          <w:lang w:val="en-GB" w:eastAsia="sv-SE"/>
        </w:rPr>
        <w:t>64 Tc for FR1 and X=32 Tc for FR2.</w:t>
      </w:r>
    </w:p>
    <w:p w14:paraId="112BB5FE" w14:textId="54C6C259" w:rsidR="00B70F27" w:rsidRPr="00B70F27" w:rsidRDefault="00005084" w:rsidP="00E05818">
      <w:pPr>
        <w:pStyle w:val="ListParagraph"/>
        <w:numPr>
          <w:ilvl w:val="0"/>
          <w:numId w:val="41"/>
        </w:numPr>
        <w:spacing w:before="120" w:after="0"/>
        <w:ind w:left="357" w:hanging="357"/>
        <w:contextualSpacing w:val="0"/>
        <w:rPr>
          <w:sz w:val="22"/>
          <w:szCs w:val="22"/>
        </w:rPr>
      </w:pPr>
      <w:r w:rsidRPr="0019477A">
        <w:rPr>
          <w:b/>
          <w:bCs/>
          <w:sz w:val="22"/>
          <w:szCs w:val="22"/>
          <w:u w:val="single"/>
        </w:rPr>
        <w:t xml:space="preserve">Proposal </w:t>
      </w:r>
      <w:r w:rsidR="009C609A">
        <w:rPr>
          <w:b/>
          <w:bCs/>
          <w:sz w:val="22"/>
          <w:szCs w:val="22"/>
          <w:u w:val="single"/>
          <w:lang w:val="en-US"/>
        </w:rPr>
        <w:t>5</w:t>
      </w:r>
      <w:r w:rsidRPr="0019477A">
        <w:rPr>
          <w:sz w:val="22"/>
          <w:szCs w:val="22"/>
        </w:rPr>
        <w:t xml:space="preserve">: </w:t>
      </w:r>
      <w:r w:rsidR="003C70BE">
        <w:rPr>
          <w:sz w:val="22"/>
          <w:szCs w:val="22"/>
          <w:lang w:val="en-US"/>
        </w:rPr>
        <w:t xml:space="preserve">If no consensus is </w:t>
      </w:r>
      <w:r w:rsidR="00517932">
        <w:rPr>
          <w:sz w:val="22"/>
          <w:szCs w:val="22"/>
          <w:lang w:val="en-US"/>
        </w:rPr>
        <w:t xml:space="preserve">reached on value of X in Option 1 </w:t>
      </w:r>
      <w:r w:rsidR="00517932">
        <w:rPr>
          <w:sz w:val="22"/>
          <w:szCs w:val="22"/>
        </w:rPr>
        <w:t xml:space="preserve">(WF in </w:t>
      </w:r>
      <w:r w:rsidR="00517932" w:rsidRPr="00423A49">
        <w:rPr>
          <w:sz w:val="22"/>
          <w:szCs w:val="22"/>
        </w:rPr>
        <w:t>R4-2206821</w:t>
      </w:r>
      <w:r w:rsidR="00517932">
        <w:rPr>
          <w:sz w:val="22"/>
          <w:szCs w:val="22"/>
        </w:rPr>
        <w:t>)</w:t>
      </w:r>
      <w:r w:rsidR="00517932">
        <w:rPr>
          <w:sz w:val="22"/>
          <w:szCs w:val="22"/>
          <w:lang w:val="en-US"/>
        </w:rPr>
        <w:t xml:space="preserve">, then the </w:t>
      </w:r>
      <w:r w:rsidR="00595412" w:rsidRPr="00A142D0">
        <w:rPr>
          <w:rFonts w:eastAsia="+mn-ea"/>
          <w:color w:val="000000"/>
          <w:kern w:val="24"/>
          <w:sz w:val="22"/>
          <w:szCs w:val="22"/>
          <w:lang w:eastAsia="sv-SE"/>
        </w:rPr>
        <w:t xml:space="preserve">pplicability of accuracy requirements under TA adjustment </w:t>
      </w:r>
      <w:r w:rsidR="00595412" w:rsidRPr="00A142D0">
        <w:rPr>
          <w:rFonts w:eastAsia="+mn-ea"/>
          <w:color w:val="000000"/>
          <w:kern w:val="24"/>
          <w:sz w:val="22"/>
          <w:szCs w:val="22"/>
          <w:lang w:val="en-GB" w:eastAsia="sv-SE"/>
        </w:rPr>
        <w:t xml:space="preserve">if the uplink transmission timing changes during the UE Rx-Tx measurement period due to autonomous adjustment </w:t>
      </w:r>
      <w:r w:rsidR="00595412">
        <w:rPr>
          <w:rFonts w:eastAsia="+mn-ea"/>
          <w:color w:val="000000"/>
          <w:kern w:val="24"/>
          <w:sz w:val="22"/>
          <w:szCs w:val="22"/>
          <w:lang w:val="en-GB" w:eastAsia="sv-SE"/>
        </w:rPr>
        <w:t xml:space="preserve">is specified based on </w:t>
      </w:r>
      <w:r w:rsidR="00130095">
        <w:rPr>
          <w:rFonts w:eastAsia="+mn-ea"/>
          <w:color w:val="000000"/>
          <w:kern w:val="24"/>
          <w:sz w:val="22"/>
          <w:szCs w:val="22"/>
          <w:lang w:val="en-GB" w:eastAsia="sv-SE"/>
        </w:rPr>
        <w:t>O</w:t>
      </w:r>
      <w:r w:rsidR="00595412">
        <w:rPr>
          <w:rFonts w:eastAsia="+mn-ea"/>
          <w:color w:val="000000"/>
          <w:kern w:val="24"/>
          <w:sz w:val="22"/>
          <w:szCs w:val="22"/>
          <w:lang w:val="en-GB" w:eastAsia="sv-SE"/>
        </w:rPr>
        <w:t xml:space="preserve">ption </w:t>
      </w:r>
      <w:r w:rsidR="001F3497">
        <w:rPr>
          <w:rFonts w:eastAsia="+mn-ea"/>
          <w:color w:val="000000"/>
          <w:kern w:val="24"/>
          <w:sz w:val="22"/>
          <w:szCs w:val="22"/>
          <w:lang w:val="en-GB" w:eastAsia="sv-SE"/>
        </w:rPr>
        <w:t>2</w:t>
      </w:r>
      <w:r w:rsidR="00517932">
        <w:rPr>
          <w:rFonts w:eastAsia="+mn-ea"/>
          <w:color w:val="000000"/>
          <w:kern w:val="24"/>
          <w:sz w:val="22"/>
          <w:szCs w:val="22"/>
          <w:lang w:val="en-GB" w:eastAsia="sv-SE"/>
        </w:rPr>
        <w:t xml:space="preserve"> </w:t>
      </w:r>
      <w:r w:rsidR="00517932">
        <w:rPr>
          <w:sz w:val="22"/>
          <w:szCs w:val="22"/>
        </w:rPr>
        <w:t xml:space="preserve">(WF in </w:t>
      </w:r>
      <w:r w:rsidR="00517932" w:rsidRPr="00423A49">
        <w:rPr>
          <w:sz w:val="22"/>
          <w:szCs w:val="22"/>
        </w:rPr>
        <w:t>R4-2206821</w:t>
      </w:r>
      <w:r w:rsidR="00517932">
        <w:rPr>
          <w:sz w:val="22"/>
          <w:szCs w:val="22"/>
        </w:rPr>
        <w:t>)</w:t>
      </w:r>
      <w:r w:rsidR="001F3497">
        <w:rPr>
          <w:rFonts w:eastAsia="+mn-ea"/>
          <w:color w:val="000000"/>
          <w:kern w:val="24"/>
          <w:sz w:val="22"/>
          <w:szCs w:val="22"/>
          <w:lang w:val="en-GB" w:eastAsia="sv-SE"/>
        </w:rPr>
        <w:t>.</w:t>
      </w:r>
    </w:p>
    <w:p w14:paraId="631C114B" w14:textId="77777777" w:rsidR="00AD3201" w:rsidRDefault="00AD3201" w:rsidP="003F12BE">
      <w:pPr>
        <w:pStyle w:val="Heading1"/>
        <w:ind w:right="72"/>
        <w:rPr>
          <w:lang w:val="sv-SE"/>
        </w:rPr>
      </w:pPr>
      <w:r>
        <w:rPr>
          <w:lang w:val="sv-SE"/>
        </w:rPr>
        <w:t>Summary</w:t>
      </w:r>
    </w:p>
    <w:p w14:paraId="46D066ED" w14:textId="77777777" w:rsidR="00FE69B5" w:rsidRDefault="00FE69B5" w:rsidP="00FE69B5">
      <w:pPr>
        <w:rPr>
          <w:sz w:val="22"/>
          <w:szCs w:val="22"/>
          <w:lang w:eastAsia="x-none"/>
        </w:rPr>
      </w:pPr>
      <w:r w:rsidRPr="00FE69B5">
        <w:rPr>
          <w:sz w:val="22"/>
          <w:szCs w:val="22"/>
          <w:lang w:eastAsia="x-none"/>
        </w:rPr>
        <w:t>The following have been observed and proposed in this contribution:</w:t>
      </w:r>
    </w:p>
    <w:p w14:paraId="62942054" w14:textId="09B5A29A" w:rsidR="00E64B54" w:rsidRPr="001F3497" w:rsidRDefault="00027258" w:rsidP="00E64B54">
      <w:pPr>
        <w:spacing w:after="120"/>
        <w:rPr>
          <w:b/>
          <w:bCs/>
          <w:sz w:val="18"/>
          <w:szCs w:val="18"/>
          <w:u w:val="single"/>
        </w:rPr>
      </w:pPr>
      <w:r>
        <w:rPr>
          <w:b/>
          <w:bCs/>
          <w:sz w:val="18"/>
          <w:szCs w:val="18"/>
          <w:u w:val="single"/>
        </w:rPr>
        <w:t>UE based DL TDOA tests</w:t>
      </w:r>
      <w:r w:rsidR="00E64B54" w:rsidRPr="001F3497">
        <w:rPr>
          <w:b/>
          <w:bCs/>
          <w:sz w:val="18"/>
          <w:szCs w:val="18"/>
          <w:u w:val="single"/>
        </w:rPr>
        <w:t>:</w:t>
      </w:r>
    </w:p>
    <w:p w14:paraId="2435A418" w14:textId="77777777" w:rsidR="00027258" w:rsidRPr="00027258" w:rsidRDefault="00027258" w:rsidP="00027258">
      <w:pPr>
        <w:numPr>
          <w:ilvl w:val="0"/>
          <w:numId w:val="9"/>
        </w:numPr>
        <w:spacing w:after="120"/>
        <w:ind w:left="357" w:hanging="357"/>
        <w:rPr>
          <w:sz w:val="18"/>
          <w:szCs w:val="18"/>
          <w:lang w:eastAsia="x-none"/>
        </w:rPr>
      </w:pPr>
      <w:r w:rsidRPr="00027258">
        <w:rPr>
          <w:b/>
          <w:bCs/>
          <w:sz w:val="18"/>
          <w:szCs w:val="18"/>
          <w:u w:val="single"/>
          <w:lang w:eastAsia="x-none"/>
        </w:rPr>
        <w:t>Observation 1:</w:t>
      </w:r>
      <w:r w:rsidRPr="00027258">
        <w:rPr>
          <w:sz w:val="18"/>
          <w:szCs w:val="18"/>
          <w:lang w:eastAsia="x-none"/>
        </w:rPr>
        <w:t xml:space="preserve"> </w:t>
      </w:r>
      <w:r w:rsidRPr="00027258">
        <w:rPr>
          <w:rFonts w:eastAsia="Yu Mincho"/>
          <w:sz w:val="18"/>
          <w:szCs w:val="18"/>
          <w:lang w:val="en-GB"/>
        </w:rPr>
        <w:t>There are no core and performance requirements for UE-based DL-TDOA since they were down prioritized in Rel-16.</w:t>
      </w:r>
    </w:p>
    <w:p w14:paraId="38E4FBB2" w14:textId="77777777" w:rsidR="00027258" w:rsidRPr="00027258" w:rsidRDefault="00027258" w:rsidP="00027258">
      <w:pPr>
        <w:numPr>
          <w:ilvl w:val="0"/>
          <w:numId w:val="9"/>
        </w:numPr>
        <w:spacing w:after="120"/>
        <w:ind w:left="357" w:hanging="357"/>
        <w:rPr>
          <w:sz w:val="18"/>
          <w:szCs w:val="18"/>
          <w:lang w:eastAsia="x-none"/>
        </w:rPr>
      </w:pPr>
      <w:r w:rsidRPr="00027258">
        <w:rPr>
          <w:b/>
          <w:bCs/>
          <w:sz w:val="18"/>
          <w:szCs w:val="18"/>
          <w:u w:val="single"/>
          <w:lang w:eastAsia="x-none"/>
        </w:rPr>
        <w:t>Observation 2:</w:t>
      </w:r>
      <w:r w:rsidRPr="00027258">
        <w:rPr>
          <w:sz w:val="18"/>
          <w:szCs w:val="18"/>
          <w:lang w:eastAsia="x-none"/>
        </w:rPr>
        <w:t xml:space="preserve"> RRM test cases verify the core and performance requirements defined in TS 38.133</w:t>
      </w:r>
      <w:r w:rsidRPr="00027258">
        <w:rPr>
          <w:rFonts w:eastAsia="Yu Mincho"/>
          <w:sz w:val="18"/>
          <w:szCs w:val="18"/>
          <w:lang w:val="en-GB"/>
        </w:rPr>
        <w:t>.</w:t>
      </w:r>
    </w:p>
    <w:p w14:paraId="4398A060" w14:textId="77777777" w:rsidR="00027258" w:rsidRPr="00027258" w:rsidRDefault="00027258" w:rsidP="00027258">
      <w:pPr>
        <w:numPr>
          <w:ilvl w:val="0"/>
          <w:numId w:val="9"/>
        </w:numPr>
        <w:spacing w:after="120"/>
        <w:ind w:left="357" w:hanging="357"/>
        <w:rPr>
          <w:sz w:val="18"/>
          <w:szCs w:val="18"/>
          <w:lang w:eastAsia="x-none"/>
        </w:rPr>
      </w:pPr>
      <w:r w:rsidRPr="00027258">
        <w:rPr>
          <w:b/>
          <w:bCs/>
          <w:sz w:val="18"/>
          <w:szCs w:val="18"/>
          <w:u w:val="single"/>
          <w:lang w:eastAsia="x-none"/>
        </w:rPr>
        <w:t>Observation 3:</w:t>
      </w:r>
      <w:r w:rsidRPr="00027258">
        <w:rPr>
          <w:sz w:val="18"/>
          <w:szCs w:val="18"/>
          <w:lang w:eastAsia="x-none"/>
        </w:rPr>
        <w:t xml:space="preserve"> RRM test cases cannot developed or modified to include </w:t>
      </w:r>
      <w:r w:rsidRPr="00027258">
        <w:rPr>
          <w:rFonts w:eastAsia="Yu Mincho"/>
          <w:sz w:val="18"/>
          <w:szCs w:val="18"/>
          <w:lang w:val="en-GB"/>
        </w:rPr>
        <w:t xml:space="preserve">UE-based DL-TDOA aspects </w:t>
      </w:r>
      <w:r w:rsidRPr="00027258">
        <w:rPr>
          <w:sz w:val="18"/>
          <w:szCs w:val="18"/>
          <w:lang w:eastAsia="x-none"/>
        </w:rPr>
        <w:t>due to the lack of the corresponding requirements in 38.133</w:t>
      </w:r>
      <w:r w:rsidRPr="00027258">
        <w:rPr>
          <w:rFonts w:eastAsia="Yu Mincho"/>
          <w:sz w:val="18"/>
          <w:szCs w:val="18"/>
          <w:lang w:val="en-GB"/>
        </w:rPr>
        <w:t>.</w:t>
      </w:r>
    </w:p>
    <w:p w14:paraId="514D4C01" w14:textId="77777777" w:rsidR="00027258" w:rsidRPr="00027258" w:rsidRDefault="00027258" w:rsidP="00027258">
      <w:pPr>
        <w:numPr>
          <w:ilvl w:val="0"/>
          <w:numId w:val="9"/>
        </w:numPr>
        <w:spacing w:after="120"/>
        <w:ind w:left="357" w:hanging="357"/>
        <w:rPr>
          <w:sz w:val="18"/>
          <w:szCs w:val="18"/>
          <w:lang w:eastAsia="x-none"/>
        </w:rPr>
      </w:pPr>
      <w:r w:rsidRPr="00027258">
        <w:rPr>
          <w:b/>
          <w:bCs/>
          <w:sz w:val="18"/>
          <w:szCs w:val="18"/>
          <w:u w:val="single"/>
          <w:lang w:eastAsia="x-none"/>
        </w:rPr>
        <w:t>Proposal 1</w:t>
      </w:r>
      <w:r w:rsidRPr="00027258">
        <w:rPr>
          <w:sz w:val="18"/>
          <w:szCs w:val="18"/>
          <w:lang w:eastAsia="x-none"/>
        </w:rPr>
        <w:t>: Do not define any DL-TDOA reporting delay tests for UE-based DL-TDOA.</w:t>
      </w:r>
    </w:p>
    <w:p w14:paraId="6F3690B1" w14:textId="77777777" w:rsidR="00BA0636" w:rsidRDefault="00027258" w:rsidP="00BA0636">
      <w:pPr>
        <w:numPr>
          <w:ilvl w:val="0"/>
          <w:numId w:val="9"/>
        </w:numPr>
        <w:spacing w:after="120"/>
        <w:ind w:left="357" w:hanging="357"/>
        <w:rPr>
          <w:sz w:val="18"/>
          <w:szCs w:val="18"/>
          <w:lang w:eastAsia="x-none"/>
        </w:rPr>
      </w:pPr>
      <w:r w:rsidRPr="00027258">
        <w:rPr>
          <w:b/>
          <w:bCs/>
          <w:sz w:val="18"/>
          <w:szCs w:val="18"/>
          <w:u w:val="single"/>
          <w:lang w:eastAsia="x-none"/>
        </w:rPr>
        <w:t>Proposal 2</w:t>
      </w:r>
      <w:r w:rsidRPr="00027258">
        <w:rPr>
          <w:sz w:val="18"/>
          <w:szCs w:val="18"/>
          <w:lang w:eastAsia="x-none"/>
        </w:rPr>
        <w:t>: Do not define any DL-TDOA accuracy tests for UE-based DL-TDOA.</w:t>
      </w:r>
    </w:p>
    <w:p w14:paraId="476BC5C7" w14:textId="19550F3F" w:rsidR="001F3497" w:rsidRPr="00BA0636" w:rsidRDefault="00027258" w:rsidP="00BA0636">
      <w:pPr>
        <w:numPr>
          <w:ilvl w:val="0"/>
          <w:numId w:val="9"/>
        </w:numPr>
        <w:spacing w:after="120"/>
        <w:ind w:left="357" w:hanging="357"/>
        <w:rPr>
          <w:sz w:val="18"/>
          <w:szCs w:val="18"/>
          <w:lang w:eastAsia="x-none"/>
        </w:rPr>
      </w:pPr>
      <w:r w:rsidRPr="00BA0636">
        <w:rPr>
          <w:b/>
          <w:bCs/>
          <w:sz w:val="18"/>
          <w:szCs w:val="18"/>
          <w:u w:val="single"/>
        </w:rPr>
        <w:t>Proposal 3</w:t>
      </w:r>
      <w:r w:rsidRPr="00BA0636">
        <w:rPr>
          <w:sz w:val="18"/>
          <w:szCs w:val="18"/>
        </w:rPr>
        <w:t>: Do not modify any existing PRS measurement delay or accuracy test to include any aspect related to UE-based DL-TDOA.</w:t>
      </w:r>
    </w:p>
    <w:p w14:paraId="14C7FB7F" w14:textId="469F4FE0" w:rsidR="00E64B54" w:rsidRPr="00E64B54" w:rsidRDefault="00E64B54" w:rsidP="00E64B54">
      <w:pPr>
        <w:spacing w:before="240"/>
        <w:rPr>
          <w:b/>
          <w:bCs/>
          <w:sz w:val="18"/>
          <w:szCs w:val="18"/>
          <w:u w:val="single"/>
        </w:rPr>
      </w:pPr>
      <w:r w:rsidRPr="00E64B54">
        <w:rPr>
          <w:b/>
          <w:bCs/>
          <w:sz w:val="18"/>
          <w:szCs w:val="18"/>
          <w:u w:val="single"/>
        </w:rPr>
        <w:t>UE Rx-Tx accuracy under autonomous timing adjustment:</w:t>
      </w:r>
    </w:p>
    <w:p w14:paraId="0498F1A7" w14:textId="77777777" w:rsidR="00027258" w:rsidRPr="00027258" w:rsidRDefault="00027258" w:rsidP="00027258">
      <w:pPr>
        <w:numPr>
          <w:ilvl w:val="0"/>
          <w:numId w:val="9"/>
        </w:numPr>
        <w:spacing w:before="120" w:after="120"/>
        <w:ind w:left="357" w:hanging="357"/>
        <w:rPr>
          <w:sz w:val="18"/>
          <w:szCs w:val="18"/>
          <w:lang w:eastAsia="x-none"/>
        </w:rPr>
      </w:pPr>
      <w:r w:rsidRPr="00027258">
        <w:rPr>
          <w:b/>
          <w:bCs/>
          <w:sz w:val="18"/>
          <w:szCs w:val="18"/>
          <w:u w:val="single"/>
          <w:lang w:eastAsia="x-none"/>
        </w:rPr>
        <w:t>Observation 4:</w:t>
      </w:r>
      <w:r w:rsidRPr="00027258">
        <w:rPr>
          <w:sz w:val="18"/>
          <w:szCs w:val="18"/>
          <w:lang w:eastAsia="x-none"/>
        </w:rPr>
        <w:t xml:space="preserve"> The UL autonomous timing adjustment, which is based on the DL timing, follows the DL timing change in the reference cell, resulting in the UE transmit timing changes in the same direction in which the DL timing changes in the reference cell.</w:t>
      </w:r>
    </w:p>
    <w:p w14:paraId="7A7B384E" w14:textId="77777777" w:rsidR="00027258" w:rsidRPr="00027258" w:rsidRDefault="00027258" w:rsidP="00027258">
      <w:pPr>
        <w:numPr>
          <w:ilvl w:val="0"/>
          <w:numId w:val="9"/>
        </w:numPr>
        <w:spacing w:before="120" w:after="120"/>
        <w:ind w:left="357" w:hanging="357"/>
        <w:rPr>
          <w:sz w:val="18"/>
          <w:szCs w:val="18"/>
          <w:lang w:eastAsia="x-none"/>
        </w:rPr>
      </w:pPr>
      <w:r w:rsidRPr="00027258">
        <w:rPr>
          <w:b/>
          <w:bCs/>
          <w:sz w:val="18"/>
          <w:szCs w:val="18"/>
          <w:u w:val="single"/>
          <w:lang w:eastAsia="x-none"/>
        </w:rPr>
        <w:t>Observation 5:</w:t>
      </w:r>
      <w:r w:rsidRPr="00027258">
        <w:rPr>
          <w:sz w:val="18"/>
          <w:szCs w:val="18"/>
          <w:lang w:eastAsia="x-none"/>
        </w:rPr>
        <w:t xml:space="preserve"> The UE can be configured to perform UE Rx-Tx measurements on multiple cells (multi-RTT).</w:t>
      </w:r>
    </w:p>
    <w:p w14:paraId="642C01B8" w14:textId="77777777" w:rsidR="00027258" w:rsidRPr="00027258" w:rsidRDefault="00027258" w:rsidP="00027258">
      <w:pPr>
        <w:numPr>
          <w:ilvl w:val="0"/>
          <w:numId w:val="9"/>
        </w:numPr>
        <w:spacing w:before="120" w:after="120"/>
        <w:ind w:left="357" w:hanging="357"/>
        <w:rPr>
          <w:sz w:val="18"/>
          <w:szCs w:val="18"/>
          <w:lang w:eastAsia="x-none"/>
        </w:rPr>
      </w:pPr>
      <w:r w:rsidRPr="00027258">
        <w:rPr>
          <w:b/>
          <w:bCs/>
          <w:sz w:val="18"/>
          <w:szCs w:val="18"/>
          <w:u w:val="single"/>
          <w:lang w:eastAsia="x-none"/>
        </w:rPr>
        <w:t>Observation 6:</w:t>
      </w:r>
      <w:r w:rsidRPr="00027258">
        <w:rPr>
          <w:sz w:val="18"/>
          <w:szCs w:val="18"/>
          <w:lang w:eastAsia="x-none"/>
        </w:rPr>
        <w:t xml:space="preserve"> In one multi-RTT measurement scenario, the UE may transmit SRS on reference cell (e.g. PCell) while perform PRS also on the reference cell (e.g. PCell). In this case the changes in SRS timing due to autonomous timing adjustment follows the PRS timing change in the reference cell.</w:t>
      </w:r>
    </w:p>
    <w:p w14:paraId="074AD394" w14:textId="77777777" w:rsidR="00027258" w:rsidRPr="00027258" w:rsidRDefault="00027258" w:rsidP="00027258">
      <w:pPr>
        <w:numPr>
          <w:ilvl w:val="0"/>
          <w:numId w:val="9"/>
        </w:numPr>
        <w:spacing w:before="120" w:after="120"/>
        <w:ind w:left="357" w:hanging="357"/>
        <w:rPr>
          <w:sz w:val="18"/>
          <w:szCs w:val="18"/>
          <w:lang w:eastAsia="x-none"/>
        </w:rPr>
      </w:pPr>
      <w:r w:rsidRPr="00027258">
        <w:rPr>
          <w:b/>
          <w:bCs/>
          <w:sz w:val="18"/>
          <w:szCs w:val="18"/>
          <w:u w:val="single"/>
          <w:lang w:eastAsia="x-none"/>
        </w:rPr>
        <w:t>Observation 7:</w:t>
      </w:r>
      <w:r w:rsidRPr="00027258">
        <w:rPr>
          <w:sz w:val="18"/>
          <w:szCs w:val="18"/>
          <w:lang w:eastAsia="x-none"/>
        </w:rPr>
        <w:t xml:space="preserve"> In another multi-RTT measurement scenario, the UE may transmit SRS on reference cell (e.g. PCell) while perform PRS on another serving cell (e.g. SCell). In this case the changes in SRS timing due to autonomous timing adjustment is not related to PRS timing in the SCell.</w:t>
      </w:r>
    </w:p>
    <w:p w14:paraId="5CA37F2C" w14:textId="77777777" w:rsidR="00027258" w:rsidRPr="00027258" w:rsidRDefault="00027258" w:rsidP="00027258">
      <w:pPr>
        <w:numPr>
          <w:ilvl w:val="0"/>
          <w:numId w:val="9"/>
        </w:numPr>
        <w:spacing w:before="120" w:after="120"/>
        <w:ind w:left="357" w:hanging="357"/>
        <w:rPr>
          <w:sz w:val="18"/>
          <w:szCs w:val="18"/>
          <w:lang w:eastAsia="x-none"/>
        </w:rPr>
      </w:pPr>
      <w:r w:rsidRPr="00027258">
        <w:rPr>
          <w:b/>
          <w:bCs/>
          <w:sz w:val="18"/>
          <w:szCs w:val="18"/>
          <w:u w:val="single"/>
          <w:lang w:eastAsia="x-none"/>
        </w:rPr>
        <w:t>Observation 8:</w:t>
      </w:r>
      <w:r w:rsidRPr="00027258">
        <w:rPr>
          <w:sz w:val="18"/>
          <w:szCs w:val="18"/>
          <w:lang w:eastAsia="x-none"/>
        </w:rPr>
        <w:t xml:space="preserve"> In another multi-RTT measurement scenario, the UE may transmit SRS on reference cell (e.g. PCell) while perform PRS on a neighbor cell (non-serving cell). In this case as well the changes in SRS timing due to autonomous timing adjustment is not related to PRS timing in the neighbor cell.</w:t>
      </w:r>
    </w:p>
    <w:p w14:paraId="0752B3D9" w14:textId="77777777" w:rsidR="00027258" w:rsidRPr="00027258" w:rsidRDefault="00027258" w:rsidP="00027258">
      <w:pPr>
        <w:numPr>
          <w:ilvl w:val="0"/>
          <w:numId w:val="9"/>
        </w:numPr>
        <w:spacing w:before="120" w:after="120"/>
        <w:ind w:left="357" w:hanging="357"/>
        <w:rPr>
          <w:sz w:val="18"/>
          <w:szCs w:val="18"/>
          <w:lang w:eastAsia="x-none"/>
        </w:rPr>
      </w:pPr>
      <w:r w:rsidRPr="00027258">
        <w:rPr>
          <w:b/>
          <w:bCs/>
          <w:sz w:val="18"/>
          <w:szCs w:val="18"/>
          <w:u w:val="single"/>
          <w:lang w:eastAsia="x-none"/>
        </w:rPr>
        <w:lastRenderedPageBreak/>
        <w:t>Observation 9:</w:t>
      </w:r>
      <w:r w:rsidRPr="00027258">
        <w:rPr>
          <w:sz w:val="18"/>
          <w:szCs w:val="18"/>
          <w:lang w:eastAsia="x-none"/>
        </w:rPr>
        <w:t xml:space="preserve"> The value of X in Option 1 (WF in R4-2206821) should not be larger than the UE Rx-Tx measurement accuracy.</w:t>
      </w:r>
    </w:p>
    <w:p w14:paraId="0ACA3EC9" w14:textId="54C53D5C" w:rsidR="00027258" w:rsidRPr="00027258" w:rsidRDefault="00027258" w:rsidP="00027258">
      <w:pPr>
        <w:pStyle w:val="ListParagraph"/>
        <w:numPr>
          <w:ilvl w:val="0"/>
          <w:numId w:val="41"/>
        </w:numPr>
        <w:spacing w:before="120" w:after="0"/>
        <w:ind w:left="357" w:hanging="357"/>
        <w:contextualSpacing w:val="0"/>
        <w:rPr>
          <w:sz w:val="18"/>
          <w:szCs w:val="18"/>
        </w:rPr>
      </w:pPr>
      <w:r w:rsidRPr="00027258">
        <w:rPr>
          <w:b/>
          <w:bCs/>
          <w:sz w:val="18"/>
          <w:szCs w:val="18"/>
          <w:u w:val="single"/>
        </w:rPr>
        <w:t xml:space="preserve">Proposal </w:t>
      </w:r>
      <w:r w:rsidR="009C609A">
        <w:rPr>
          <w:b/>
          <w:bCs/>
          <w:sz w:val="18"/>
          <w:szCs w:val="18"/>
          <w:u w:val="single"/>
          <w:lang w:val="en-US"/>
        </w:rPr>
        <w:t>4</w:t>
      </w:r>
      <w:r w:rsidRPr="00027258">
        <w:rPr>
          <w:sz w:val="18"/>
          <w:szCs w:val="18"/>
        </w:rPr>
        <w:t xml:space="preserve">: </w:t>
      </w:r>
      <w:r w:rsidRPr="00027258">
        <w:rPr>
          <w:sz w:val="18"/>
          <w:szCs w:val="18"/>
          <w:lang w:val="en-US"/>
        </w:rPr>
        <w:t>If</w:t>
      </w:r>
      <w:r w:rsidRPr="00027258">
        <w:rPr>
          <w:rFonts w:eastAsia="+mn-ea"/>
          <w:color w:val="000000"/>
          <w:kern w:val="24"/>
          <w:sz w:val="18"/>
          <w:szCs w:val="18"/>
          <w:lang w:val="en-GB" w:eastAsia="sv-SE"/>
        </w:rPr>
        <w:t xml:space="preserve"> the applicability of Rx-Tx accuracy requirements with autonomous timing adjustment is defined based on Option 1 </w:t>
      </w:r>
      <w:r w:rsidRPr="00027258">
        <w:rPr>
          <w:sz w:val="18"/>
          <w:szCs w:val="18"/>
        </w:rPr>
        <w:t xml:space="preserve">(WF in R4-2206821) </w:t>
      </w:r>
      <w:r w:rsidRPr="00027258">
        <w:rPr>
          <w:rFonts w:eastAsia="+mn-ea"/>
          <w:color w:val="000000"/>
          <w:kern w:val="24"/>
          <w:sz w:val="18"/>
          <w:szCs w:val="18"/>
          <w:lang w:val="en-GB" w:eastAsia="sv-SE"/>
        </w:rPr>
        <w:t>then X = 64 Tc for FR1 and X=32 Tc for FR2.</w:t>
      </w:r>
    </w:p>
    <w:p w14:paraId="52D5FA27" w14:textId="1A34BCFC" w:rsidR="001F3497" w:rsidRPr="00027258" w:rsidRDefault="00027258" w:rsidP="00027258">
      <w:pPr>
        <w:pStyle w:val="ListParagraph"/>
        <w:numPr>
          <w:ilvl w:val="0"/>
          <w:numId w:val="41"/>
        </w:numPr>
        <w:spacing w:before="120" w:after="0"/>
        <w:ind w:left="357" w:hanging="357"/>
        <w:contextualSpacing w:val="0"/>
        <w:rPr>
          <w:sz w:val="18"/>
          <w:szCs w:val="18"/>
        </w:rPr>
      </w:pPr>
      <w:r w:rsidRPr="00027258">
        <w:rPr>
          <w:b/>
          <w:bCs/>
          <w:sz w:val="18"/>
          <w:szCs w:val="18"/>
          <w:u w:val="single"/>
        </w:rPr>
        <w:t xml:space="preserve">Proposal </w:t>
      </w:r>
      <w:r w:rsidR="009C609A">
        <w:rPr>
          <w:b/>
          <w:bCs/>
          <w:sz w:val="18"/>
          <w:szCs w:val="18"/>
          <w:u w:val="single"/>
          <w:lang w:val="en-US"/>
        </w:rPr>
        <w:t>5</w:t>
      </w:r>
      <w:r w:rsidRPr="00027258">
        <w:rPr>
          <w:sz w:val="18"/>
          <w:szCs w:val="18"/>
        </w:rPr>
        <w:t xml:space="preserve">: </w:t>
      </w:r>
      <w:r w:rsidRPr="00027258">
        <w:rPr>
          <w:sz w:val="18"/>
          <w:szCs w:val="18"/>
          <w:lang w:val="en-US"/>
        </w:rPr>
        <w:t xml:space="preserve">If no consensus is reached on value of X in Option 1 </w:t>
      </w:r>
      <w:r w:rsidRPr="00027258">
        <w:rPr>
          <w:sz w:val="18"/>
          <w:szCs w:val="18"/>
        </w:rPr>
        <w:t>(WF in R4-2206821)</w:t>
      </w:r>
      <w:r w:rsidRPr="00027258">
        <w:rPr>
          <w:sz w:val="18"/>
          <w:szCs w:val="18"/>
          <w:lang w:val="en-US"/>
        </w:rPr>
        <w:t xml:space="preserve">, then the </w:t>
      </w:r>
      <w:r w:rsidRPr="00027258">
        <w:rPr>
          <w:rFonts w:eastAsia="+mn-ea"/>
          <w:color w:val="000000"/>
          <w:kern w:val="24"/>
          <w:sz w:val="18"/>
          <w:szCs w:val="18"/>
          <w:lang w:eastAsia="sv-SE"/>
        </w:rPr>
        <w:t xml:space="preserve">pplicability of accuracy requirements under TA adjustment </w:t>
      </w:r>
      <w:r w:rsidRPr="00027258">
        <w:rPr>
          <w:rFonts w:eastAsia="+mn-ea"/>
          <w:color w:val="000000"/>
          <w:kern w:val="24"/>
          <w:sz w:val="18"/>
          <w:szCs w:val="18"/>
          <w:lang w:val="en-GB" w:eastAsia="sv-SE"/>
        </w:rPr>
        <w:t xml:space="preserve">if the uplink transmission timing changes during the UE Rx-Tx measurement period due to autonomous adjustment is specified based on Option 2 </w:t>
      </w:r>
      <w:r w:rsidRPr="00027258">
        <w:rPr>
          <w:sz w:val="18"/>
          <w:szCs w:val="18"/>
        </w:rPr>
        <w:t>(WF in R4-2206821)</w:t>
      </w:r>
      <w:r w:rsidRPr="00027258">
        <w:rPr>
          <w:rFonts w:eastAsia="+mn-ea"/>
          <w:color w:val="000000"/>
          <w:kern w:val="24"/>
          <w:sz w:val="18"/>
          <w:szCs w:val="18"/>
          <w:lang w:val="en-GB" w:eastAsia="sv-SE"/>
        </w:rPr>
        <w:t>.</w:t>
      </w:r>
    </w:p>
    <w:p w14:paraId="112F6E52" w14:textId="05929B8D" w:rsidR="004B1120" w:rsidRPr="004B1120" w:rsidRDefault="004B1120" w:rsidP="001F3497">
      <w:pPr>
        <w:spacing w:before="240" w:after="240"/>
        <w:ind w:left="432"/>
        <w:rPr>
          <w:lang w:val="en-GB"/>
        </w:rPr>
      </w:pPr>
      <w:r>
        <w:rPr>
          <w:lang w:val="en-GB"/>
        </w:rPr>
        <w:t xml:space="preserve">A draft CR capturing the above proposal </w:t>
      </w:r>
      <w:r w:rsidR="00817C2D">
        <w:rPr>
          <w:lang w:val="en-GB"/>
        </w:rPr>
        <w:t xml:space="preserve">(Option 2) </w:t>
      </w:r>
      <w:r>
        <w:rPr>
          <w:lang w:val="en-GB"/>
        </w:rPr>
        <w:t>is provided in [</w:t>
      </w:r>
      <w:r w:rsidR="00B77E93">
        <w:rPr>
          <w:lang w:val="en-GB"/>
        </w:rPr>
        <w:t>2</w:t>
      </w:r>
      <w:r>
        <w:rPr>
          <w:lang w:val="en-GB"/>
        </w:rPr>
        <w:t>].</w:t>
      </w:r>
      <w:r w:rsidR="00817C2D">
        <w:rPr>
          <w:lang w:val="en-GB"/>
        </w:rPr>
        <w:t xml:space="preserve"> The CR can be updated based on the final agreement in RAN4.</w:t>
      </w:r>
    </w:p>
    <w:p w14:paraId="63A7F13D" w14:textId="77777777" w:rsidR="003F12BE" w:rsidRPr="00F61892" w:rsidRDefault="003F12BE" w:rsidP="003F12BE">
      <w:pPr>
        <w:pStyle w:val="Heading1"/>
        <w:ind w:right="72"/>
      </w:pPr>
      <w:r w:rsidRPr="00F61892">
        <w:rPr>
          <w:lang w:val="sv-SE"/>
        </w:rPr>
        <w:t>References</w:t>
      </w:r>
    </w:p>
    <w:p w14:paraId="7DD7574C" w14:textId="08843D4D" w:rsidR="00681AF8" w:rsidRDefault="00A601E7" w:rsidP="00D42E9F">
      <w:pPr>
        <w:spacing w:after="120"/>
        <w:ind w:right="74"/>
      </w:pPr>
      <w:r w:rsidRPr="009904FC">
        <w:t>[1]</w:t>
      </w:r>
      <w:r w:rsidR="003B4C05" w:rsidRPr="009904FC">
        <w:t xml:space="preserve"> </w:t>
      </w:r>
      <w:r w:rsidR="00681AF8" w:rsidRPr="00681AF8">
        <w:t>R4-2206821</w:t>
      </w:r>
      <w:r w:rsidR="00681AF8">
        <w:t xml:space="preserve">, </w:t>
      </w:r>
      <w:r w:rsidR="00681AF8" w:rsidRPr="00681AF8">
        <w:t>WF on maintenance to R16 POS requirements</w:t>
      </w:r>
      <w:r w:rsidR="00681AF8" w:rsidRPr="00681AF8">
        <w:tab/>
        <w:t>Intel Corporation, Qualcomm</w:t>
      </w:r>
    </w:p>
    <w:p w14:paraId="46DB8E40" w14:textId="77967F9A" w:rsidR="00117F1E" w:rsidRPr="006345AC" w:rsidRDefault="00E914AF" w:rsidP="0039345A">
      <w:pPr>
        <w:spacing w:after="120"/>
        <w:ind w:right="74"/>
      </w:pPr>
      <w:r w:rsidRPr="009904FC">
        <w:t>[</w:t>
      </w:r>
      <w:r w:rsidR="0048029F">
        <w:t>2</w:t>
      </w:r>
      <w:r w:rsidRPr="009904FC">
        <w:t xml:space="preserve">] </w:t>
      </w:r>
      <w:r w:rsidR="0048029F" w:rsidRPr="0048029F">
        <w:rPr>
          <w:lang w:val="en-GB"/>
        </w:rPr>
        <w:t>R4-2</w:t>
      </w:r>
      <w:r w:rsidR="004B3DD1">
        <w:rPr>
          <w:lang w:val="en-GB"/>
        </w:rPr>
        <w:t>2</w:t>
      </w:r>
      <w:r w:rsidR="00DB09B8">
        <w:rPr>
          <w:lang w:val="en-GB"/>
        </w:rPr>
        <w:t>10182</w:t>
      </w:r>
      <w:r w:rsidRPr="009904FC">
        <w:t>,</w:t>
      </w:r>
      <w:r w:rsidRPr="00E914AF">
        <w:t xml:space="preserve"> </w:t>
      </w:r>
      <w:r w:rsidR="004B3DD1" w:rsidRPr="004B3DD1">
        <w:t>Updates to accuracy requirements for UE positioning measurements in TS 38.133</w:t>
      </w:r>
      <w:r>
        <w:t>, Ericsson.</w:t>
      </w:r>
    </w:p>
    <w:sectPr w:rsidR="00117F1E" w:rsidRPr="006345AC" w:rsidSect="00DB09B8">
      <w:footerReference w:type="even" r:id="rId13"/>
      <w:footerReference w:type="default" r:id="rId14"/>
      <w:footnotePr>
        <w:numRestart w:val="eachSect"/>
      </w:footnotePr>
      <w:pgSz w:w="11907" w:h="16840" w:code="9"/>
      <w:pgMar w:top="1134" w:right="1134" w:bottom="1021" w:left="1134"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D9FC5" w14:textId="77777777" w:rsidR="00AB4A51" w:rsidRDefault="00AB4A51">
      <w:r>
        <w:separator/>
      </w:r>
    </w:p>
  </w:endnote>
  <w:endnote w:type="continuationSeparator" w:id="0">
    <w:p w14:paraId="4F58DD72" w14:textId="77777777" w:rsidR="00AB4A51" w:rsidRDefault="00AB4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7DDEB"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B9520B"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5293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594A088D"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D0C7B" w14:textId="77777777" w:rsidR="00AB4A51" w:rsidRDefault="00AB4A51">
      <w:r>
        <w:separator/>
      </w:r>
    </w:p>
  </w:footnote>
  <w:footnote w:type="continuationSeparator" w:id="0">
    <w:p w14:paraId="7621E135" w14:textId="77777777" w:rsidR="00AB4A51" w:rsidRDefault="00AB4A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628E8"/>
    <w:multiLevelType w:val="hybridMultilevel"/>
    <w:tmpl w:val="18D4D97E"/>
    <w:lvl w:ilvl="0" w:tplc="EAA2CCC2">
      <w:start w:val="1"/>
      <w:numFmt w:val="bullet"/>
      <w:lvlText w:val="•"/>
      <w:lvlJc w:val="left"/>
      <w:pPr>
        <w:tabs>
          <w:tab w:val="num" w:pos="720"/>
        </w:tabs>
        <w:ind w:left="720" w:hanging="360"/>
      </w:pPr>
      <w:rPr>
        <w:rFonts w:ascii="Arial" w:hAnsi="Arial" w:hint="default"/>
      </w:rPr>
    </w:lvl>
    <w:lvl w:ilvl="1" w:tplc="C6264C50">
      <w:numFmt w:val="none"/>
      <w:lvlText w:val=""/>
      <w:lvlJc w:val="left"/>
      <w:pPr>
        <w:tabs>
          <w:tab w:val="num" w:pos="360"/>
        </w:tabs>
      </w:pPr>
    </w:lvl>
    <w:lvl w:ilvl="2" w:tplc="1B666814">
      <w:numFmt w:val="none"/>
      <w:lvlText w:val=""/>
      <w:lvlJc w:val="left"/>
      <w:pPr>
        <w:tabs>
          <w:tab w:val="num" w:pos="360"/>
        </w:tabs>
      </w:pPr>
    </w:lvl>
    <w:lvl w:ilvl="3" w:tplc="25101F82">
      <w:numFmt w:val="none"/>
      <w:lvlText w:val=""/>
      <w:lvlJc w:val="left"/>
      <w:pPr>
        <w:tabs>
          <w:tab w:val="num" w:pos="360"/>
        </w:tabs>
      </w:pPr>
    </w:lvl>
    <w:lvl w:ilvl="4" w:tplc="3A52A87A">
      <w:start w:val="1"/>
      <w:numFmt w:val="bullet"/>
      <w:lvlText w:val="•"/>
      <w:lvlJc w:val="left"/>
      <w:pPr>
        <w:tabs>
          <w:tab w:val="num" w:pos="3600"/>
        </w:tabs>
        <w:ind w:left="3600" w:hanging="360"/>
      </w:pPr>
      <w:rPr>
        <w:rFonts w:ascii="Arial" w:hAnsi="Arial" w:hint="default"/>
      </w:rPr>
    </w:lvl>
    <w:lvl w:ilvl="5" w:tplc="DF9C16BE">
      <w:start w:val="1"/>
      <w:numFmt w:val="bullet"/>
      <w:lvlText w:val="•"/>
      <w:lvlJc w:val="left"/>
      <w:pPr>
        <w:tabs>
          <w:tab w:val="num" w:pos="4320"/>
        </w:tabs>
        <w:ind w:left="4320" w:hanging="360"/>
      </w:pPr>
      <w:rPr>
        <w:rFonts w:ascii="Arial" w:hAnsi="Arial" w:hint="default"/>
      </w:rPr>
    </w:lvl>
    <w:lvl w:ilvl="6" w:tplc="ED7C6BE4" w:tentative="1">
      <w:start w:val="1"/>
      <w:numFmt w:val="bullet"/>
      <w:lvlText w:val="•"/>
      <w:lvlJc w:val="left"/>
      <w:pPr>
        <w:tabs>
          <w:tab w:val="num" w:pos="5040"/>
        </w:tabs>
        <w:ind w:left="5040" w:hanging="360"/>
      </w:pPr>
      <w:rPr>
        <w:rFonts w:ascii="Arial" w:hAnsi="Arial" w:hint="default"/>
      </w:rPr>
    </w:lvl>
    <w:lvl w:ilvl="7" w:tplc="A468C456" w:tentative="1">
      <w:start w:val="1"/>
      <w:numFmt w:val="bullet"/>
      <w:lvlText w:val="•"/>
      <w:lvlJc w:val="left"/>
      <w:pPr>
        <w:tabs>
          <w:tab w:val="num" w:pos="5760"/>
        </w:tabs>
        <w:ind w:left="5760" w:hanging="360"/>
      </w:pPr>
      <w:rPr>
        <w:rFonts w:ascii="Arial" w:hAnsi="Arial" w:hint="default"/>
      </w:rPr>
    </w:lvl>
    <w:lvl w:ilvl="8" w:tplc="B32AD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0248C"/>
    <w:multiLevelType w:val="hybridMultilevel"/>
    <w:tmpl w:val="7BDAFC2E"/>
    <w:lvl w:ilvl="0" w:tplc="3D10FF6A">
      <w:start w:val="5376"/>
      <w:numFmt w:val="bullet"/>
      <w:lvlText w:val="•"/>
      <w:lvlJc w:val="left"/>
      <w:pPr>
        <w:tabs>
          <w:tab w:val="num" w:pos="644"/>
        </w:tabs>
        <w:ind w:left="644" w:hanging="360"/>
      </w:pPr>
      <w:rPr>
        <w:rFonts w:ascii="Arial" w:hAnsi="Arial" w:hint="default"/>
      </w:rPr>
    </w:lvl>
    <w:lvl w:ilvl="1" w:tplc="041D0003">
      <w:start w:val="1"/>
      <w:numFmt w:val="bullet"/>
      <w:lvlText w:val="o"/>
      <w:lvlJc w:val="left"/>
      <w:pPr>
        <w:ind w:left="-76" w:hanging="360"/>
      </w:pPr>
      <w:rPr>
        <w:rFonts w:ascii="Courier New" w:hAnsi="Courier New" w:cs="Courier New" w:hint="default"/>
      </w:rPr>
    </w:lvl>
    <w:lvl w:ilvl="2" w:tplc="041D0005">
      <w:start w:val="1"/>
      <w:numFmt w:val="bullet"/>
      <w:lvlText w:val=""/>
      <w:lvlJc w:val="left"/>
      <w:pPr>
        <w:ind w:left="644" w:hanging="360"/>
      </w:pPr>
      <w:rPr>
        <w:rFonts w:ascii="Wingdings" w:hAnsi="Wingdings" w:hint="default"/>
      </w:rPr>
    </w:lvl>
    <w:lvl w:ilvl="3" w:tplc="041D0001">
      <w:start w:val="1"/>
      <w:numFmt w:val="bullet"/>
      <w:lvlText w:val=""/>
      <w:lvlJc w:val="left"/>
      <w:pPr>
        <w:ind w:left="1364" w:hanging="360"/>
      </w:pPr>
      <w:rPr>
        <w:rFonts w:ascii="Symbol" w:hAnsi="Symbol" w:hint="default"/>
      </w:rPr>
    </w:lvl>
    <w:lvl w:ilvl="4" w:tplc="041D0003">
      <w:start w:val="1"/>
      <w:numFmt w:val="bullet"/>
      <w:lvlText w:val="o"/>
      <w:lvlJc w:val="left"/>
      <w:pPr>
        <w:ind w:left="2084" w:hanging="360"/>
      </w:pPr>
      <w:rPr>
        <w:rFonts w:ascii="Courier New" w:hAnsi="Courier New" w:cs="Courier New" w:hint="default"/>
      </w:rPr>
    </w:lvl>
    <w:lvl w:ilvl="5" w:tplc="041D0005">
      <w:start w:val="1"/>
      <w:numFmt w:val="bullet"/>
      <w:lvlText w:val=""/>
      <w:lvlJc w:val="left"/>
      <w:pPr>
        <w:ind w:left="2804" w:hanging="360"/>
      </w:pPr>
      <w:rPr>
        <w:rFonts w:ascii="Wingdings" w:hAnsi="Wingdings" w:hint="default"/>
      </w:rPr>
    </w:lvl>
    <w:lvl w:ilvl="6" w:tplc="041D0001">
      <w:start w:val="1"/>
      <w:numFmt w:val="bullet"/>
      <w:lvlText w:val=""/>
      <w:lvlJc w:val="left"/>
      <w:pPr>
        <w:ind w:left="3524" w:hanging="360"/>
      </w:pPr>
      <w:rPr>
        <w:rFonts w:ascii="Symbol" w:hAnsi="Symbol" w:hint="default"/>
      </w:rPr>
    </w:lvl>
    <w:lvl w:ilvl="7" w:tplc="041D0003">
      <w:start w:val="1"/>
      <w:numFmt w:val="bullet"/>
      <w:lvlText w:val="o"/>
      <w:lvlJc w:val="left"/>
      <w:pPr>
        <w:ind w:left="4244" w:hanging="360"/>
      </w:pPr>
      <w:rPr>
        <w:rFonts w:ascii="Courier New" w:hAnsi="Courier New" w:cs="Courier New" w:hint="default"/>
      </w:rPr>
    </w:lvl>
    <w:lvl w:ilvl="8" w:tplc="041D0005">
      <w:start w:val="1"/>
      <w:numFmt w:val="bullet"/>
      <w:lvlText w:val=""/>
      <w:lvlJc w:val="left"/>
      <w:pPr>
        <w:ind w:left="4964" w:hanging="360"/>
      </w:pPr>
      <w:rPr>
        <w:rFonts w:ascii="Wingdings" w:hAnsi="Wingdings" w:hint="default"/>
      </w:rPr>
    </w:lvl>
  </w:abstractNum>
  <w:abstractNum w:abstractNumId="5" w15:restartNumberingAfterBreak="0">
    <w:nsid w:val="06E81847"/>
    <w:multiLevelType w:val="hybridMultilevel"/>
    <w:tmpl w:val="045482F2"/>
    <w:lvl w:ilvl="0" w:tplc="F2401836">
      <w:start w:val="1"/>
      <w:numFmt w:val="bullet"/>
      <w:lvlText w:val="•"/>
      <w:lvlJc w:val="left"/>
      <w:pPr>
        <w:tabs>
          <w:tab w:val="num" w:pos="610"/>
        </w:tabs>
        <w:ind w:left="610" w:hanging="360"/>
      </w:pPr>
      <w:rPr>
        <w:rFonts w:ascii="Arial" w:hAnsi="Arial" w:hint="default"/>
      </w:rPr>
    </w:lvl>
    <w:lvl w:ilvl="1" w:tplc="354AC9B0">
      <w:numFmt w:val="none"/>
      <w:lvlText w:val=""/>
      <w:lvlJc w:val="left"/>
      <w:pPr>
        <w:tabs>
          <w:tab w:val="num" w:pos="360"/>
        </w:tabs>
      </w:pPr>
    </w:lvl>
    <w:lvl w:ilvl="2" w:tplc="1C400E72">
      <w:numFmt w:val="none"/>
      <w:lvlText w:val=""/>
      <w:lvlJc w:val="left"/>
      <w:pPr>
        <w:tabs>
          <w:tab w:val="num" w:pos="360"/>
        </w:tabs>
      </w:pPr>
    </w:lvl>
    <w:lvl w:ilvl="3" w:tplc="938498E2" w:tentative="1">
      <w:start w:val="1"/>
      <w:numFmt w:val="bullet"/>
      <w:lvlText w:val="•"/>
      <w:lvlJc w:val="left"/>
      <w:pPr>
        <w:tabs>
          <w:tab w:val="num" w:pos="2770"/>
        </w:tabs>
        <w:ind w:left="2770" w:hanging="360"/>
      </w:pPr>
      <w:rPr>
        <w:rFonts w:ascii="Arial" w:hAnsi="Arial" w:hint="default"/>
      </w:rPr>
    </w:lvl>
    <w:lvl w:ilvl="4" w:tplc="C52A99AA" w:tentative="1">
      <w:start w:val="1"/>
      <w:numFmt w:val="bullet"/>
      <w:lvlText w:val="•"/>
      <w:lvlJc w:val="left"/>
      <w:pPr>
        <w:tabs>
          <w:tab w:val="num" w:pos="3490"/>
        </w:tabs>
        <w:ind w:left="3490" w:hanging="360"/>
      </w:pPr>
      <w:rPr>
        <w:rFonts w:ascii="Arial" w:hAnsi="Arial" w:hint="default"/>
      </w:rPr>
    </w:lvl>
    <w:lvl w:ilvl="5" w:tplc="A37E8FC8" w:tentative="1">
      <w:start w:val="1"/>
      <w:numFmt w:val="bullet"/>
      <w:lvlText w:val="•"/>
      <w:lvlJc w:val="left"/>
      <w:pPr>
        <w:tabs>
          <w:tab w:val="num" w:pos="4210"/>
        </w:tabs>
        <w:ind w:left="4210" w:hanging="360"/>
      </w:pPr>
      <w:rPr>
        <w:rFonts w:ascii="Arial" w:hAnsi="Arial" w:hint="default"/>
      </w:rPr>
    </w:lvl>
    <w:lvl w:ilvl="6" w:tplc="7BA010E0" w:tentative="1">
      <w:start w:val="1"/>
      <w:numFmt w:val="bullet"/>
      <w:lvlText w:val="•"/>
      <w:lvlJc w:val="left"/>
      <w:pPr>
        <w:tabs>
          <w:tab w:val="num" w:pos="4930"/>
        </w:tabs>
        <w:ind w:left="4930" w:hanging="360"/>
      </w:pPr>
      <w:rPr>
        <w:rFonts w:ascii="Arial" w:hAnsi="Arial" w:hint="default"/>
      </w:rPr>
    </w:lvl>
    <w:lvl w:ilvl="7" w:tplc="A0D2210A" w:tentative="1">
      <w:start w:val="1"/>
      <w:numFmt w:val="bullet"/>
      <w:lvlText w:val="•"/>
      <w:lvlJc w:val="left"/>
      <w:pPr>
        <w:tabs>
          <w:tab w:val="num" w:pos="5650"/>
        </w:tabs>
        <w:ind w:left="5650" w:hanging="360"/>
      </w:pPr>
      <w:rPr>
        <w:rFonts w:ascii="Arial" w:hAnsi="Arial" w:hint="default"/>
      </w:rPr>
    </w:lvl>
    <w:lvl w:ilvl="8" w:tplc="FC9EF762" w:tentative="1">
      <w:start w:val="1"/>
      <w:numFmt w:val="bullet"/>
      <w:lvlText w:val="•"/>
      <w:lvlJc w:val="left"/>
      <w:pPr>
        <w:tabs>
          <w:tab w:val="num" w:pos="6370"/>
        </w:tabs>
        <w:ind w:left="6370" w:hanging="360"/>
      </w:pPr>
      <w:rPr>
        <w:rFonts w:ascii="Arial" w:hAnsi="Arial" w:hint="default"/>
      </w:rPr>
    </w:lvl>
  </w:abstractNum>
  <w:abstractNum w:abstractNumId="6" w15:restartNumberingAfterBreak="0">
    <w:nsid w:val="074E6A87"/>
    <w:multiLevelType w:val="hybridMultilevel"/>
    <w:tmpl w:val="0C7891EA"/>
    <w:lvl w:ilvl="0" w:tplc="624A14C4">
      <w:start w:val="1"/>
      <w:numFmt w:val="bullet"/>
      <w:lvlText w:val="•"/>
      <w:lvlJc w:val="left"/>
      <w:pPr>
        <w:tabs>
          <w:tab w:val="num" w:pos="720"/>
        </w:tabs>
        <w:ind w:left="720" w:hanging="360"/>
      </w:pPr>
      <w:rPr>
        <w:rFonts w:ascii="Arial" w:hAnsi="Arial" w:hint="default"/>
      </w:rPr>
    </w:lvl>
    <w:lvl w:ilvl="1" w:tplc="25B62B78">
      <w:start w:val="1"/>
      <w:numFmt w:val="bullet"/>
      <w:lvlText w:val="•"/>
      <w:lvlJc w:val="left"/>
      <w:pPr>
        <w:tabs>
          <w:tab w:val="num" w:pos="1440"/>
        </w:tabs>
        <w:ind w:left="1440" w:hanging="360"/>
      </w:pPr>
      <w:rPr>
        <w:rFonts w:ascii="Arial" w:hAnsi="Arial" w:hint="default"/>
      </w:rPr>
    </w:lvl>
    <w:lvl w:ilvl="2" w:tplc="1228DE0C">
      <w:numFmt w:val="bullet"/>
      <w:lvlText w:val="•"/>
      <w:lvlJc w:val="left"/>
      <w:pPr>
        <w:tabs>
          <w:tab w:val="num" w:pos="2160"/>
        </w:tabs>
        <w:ind w:left="2160" w:hanging="360"/>
      </w:pPr>
      <w:rPr>
        <w:rFonts w:ascii="Arial" w:hAnsi="Arial" w:hint="default"/>
      </w:rPr>
    </w:lvl>
    <w:lvl w:ilvl="3" w:tplc="151E8B0A" w:tentative="1">
      <w:start w:val="1"/>
      <w:numFmt w:val="bullet"/>
      <w:lvlText w:val="•"/>
      <w:lvlJc w:val="left"/>
      <w:pPr>
        <w:tabs>
          <w:tab w:val="num" w:pos="2880"/>
        </w:tabs>
        <w:ind w:left="2880" w:hanging="360"/>
      </w:pPr>
      <w:rPr>
        <w:rFonts w:ascii="Arial" w:hAnsi="Arial" w:hint="default"/>
      </w:rPr>
    </w:lvl>
    <w:lvl w:ilvl="4" w:tplc="66BCCCE6" w:tentative="1">
      <w:start w:val="1"/>
      <w:numFmt w:val="bullet"/>
      <w:lvlText w:val="•"/>
      <w:lvlJc w:val="left"/>
      <w:pPr>
        <w:tabs>
          <w:tab w:val="num" w:pos="3600"/>
        </w:tabs>
        <w:ind w:left="3600" w:hanging="360"/>
      </w:pPr>
      <w:rPr>
        <w:rFonts w:ascii="Arial" w:hAnsi="Arial" w:hint="default"/>
      </w:rPr>
    </w:lvl>
    <w:lvl w:ilvl="5" w:tplc="2C62237A" w:tentative="1">
      <w:start w:val="1"/>
      <w:numFmt w:val="bullet"/>
      <w:lvlText w:val="•"/>
      <w:lvlJc w:val="left"/>
      <w:pPr>
        <w:tabs>
          <w:tab w:val="num" w:pos="4320"/>
        </w:tabs>
        <w:ind w:left="4320" w:hanging="360"/>
      </w:pPr>
      <w:rPr>
        <w:rFonts w:ascii="Arial" w:hAnsi="Arial" w:hint="default"/>
      </w:rPr>
    </w:lvl>
    <w:lvl w:ilvl="6" w:tplc="63DE9176" w:tentative="1">
      <w:start w:val="1"/>
      <w:numFmt w:val="bullet"/>
      <w:lvlText w:val="•"/>
      <w:lvlJc w:val="left"/>
      <w:pPr>
        <w:tabs>
          <w:tab w:val="num" w:pos="5040"/>
        </w:tabs>
        <w:ind w:left="5040" w:hanging="360"/>
      </w:pPr>
      <w:rPr>
        <w:rFonts w:ascii="Arial" w:hAnsi="Arial" w:hint="default"/>
      </w:rPr>
    </w:lvl>
    <w:lvl w:ilvl="7" w:tplc="03AEAC3E" w:tentative="1">
      <w:start w:val="1"/>
      <w:numFmt w:val="bullet"/>
      <w:lvlText w:val="•"/>
      <w:lvlJc w:val="left"/>
      <w:pPr>
        <w:tabs>
          <w:tab w:val="num" w:pos="5760"/>
        </w:tabs>
        <w:ind w:left="5760" w:hanging="360"/>
      </w:pPr>
      <w:rPr>
        <w:rFonts w:ascii="Arial" w:hAnsi="Arial" w:hint="default"/>
      </w:rPr>
    </w:lvl>
    <w:lvl w:ilvl="8" w:tplc="6966DB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23112F"/>
    <w:multiLevelType w:val="hybridMultilevel"/>
    <w:tmpl w:val="C7129C8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E84080F"/>
    <w:multiLevelType w:val="hybridMultilevel"/>
    <w:tmpl w:val="C72680AE"/>
    <w:lvl w:ilvl="0" w:tplc="0B5C227A">
      <w:start w:val="1"/>
      <w:numFmt w:val="bullet"/>
      <w:lvlText w:val="–"/>
      <w:lvlJc w:val="left"/>
      <w:pPr>
        <w:tabs>
          <w:tab w:val="num" w:pos="720"/>
        </w:tabs>
        <w:ind w:left="720" w:hanging="360"/>
      </w:pPr>
      <w:rPr>
        <w:rFonts w:ascii="Arial" w:hAnsi="Arial" w:hint="default"/>
      </w:rPr>
    </w:lvl>
    <w:lvl w:ilvl="1" w:tplc="24588D34">
      <w:start w:val="1"/>
      <w:numFmt w:val="bullet"/>
      <w:lvlText w:val="–"/>
      <w:lvlJc w:val="left"/>
      <w:pPr>
        <w:tabs>
          <w:tab w:val="num" w:pos="1440"/>
        </w:tabs>
        <w:ind w:left="1440" w:hanging="360"/>
      </w:pPr>
      <w:rPr>
        <w:rFonts w:ascii="Arial" w:hAnsi="Arial" w:hint="default"/>
      </w:rPr>
    </w:lvl>
    <w:lvl w:ilvl="2" w:tplc="A9FCBEFE">
      <w:numFmt w:val="none"/>
      <w:lvlText w:val=""/>
      <w:lvlJc w:val="left"/>
      <w:pPr>
        <w:tabs>
          <w:tab w:val="num" w:pos="360"/>
        </w:tabs>
      </w:pPr>
    </w:lvl>
    <w:lvl w:ilvl="3" w:tplc="C37CE222" w:tentative="1">
      <w:start w:val="1"/>
      <w:numFmt w:val="bullet"/>
      <w:lvlText w:val="–"/>
      <w:lvlJc w:val="left"/>
      <w:pPr>
        <w:tabs>
          <w:tab w:val="num" w:pos="2880"/>
        </w:tabs>
        <w:ind w:left="2880" w:hanging="360"/>
      </w:pPr>
      <w:rPr>
        <w:rFonts w:ascii="Arial" w:hAnsi="Arial" w:hint="default"/>
      </w:rPr>
    </w:lvl>
    <w:lvl w:ilvl="4" w:tplc="E6F02DA8" w:tentative="1">
      <w:start w:val="1"/>
      <w:numFmt w:val="bullet"/>
      <w:lvlText w:val="–"/>
      <w:lvlJc w:val="left"/>
      <w:pPr>
        <w:tabs>
          <w:tab w:val="num" w:pos="3600"/>
        </w:tabs>
        <w:ind w:left="3600" w:hanging="360"/>
      </w:pPr>
      <w:rPr>
        <w:rFonts w:ascii="Arial" w:hAnsi="Arial" w:hint="default"/>
      </w:rPr>
    </w:lvl>
    <w:lvl w:ilvl="5" w:tplc="03309EB4" w:tentative="1">
      <w:start w:val="1"/>
      <w:numFmt w:val="bullet"/>
      <w:lvlText w:val="–"/>
      <w:lvlJc w:val="left"/>
      <w:pPr>
        <w:tabs>
          <w:tab w:val="num" w:pos="4320"/>
        </w:tabs>
        <w:ind w:left="4320" w:hanging="360"/>
      </w:pPr>
      <w:rPr>
        <w:rFonts w:ascii="Arial" w:hAnsi="Arial" w:hint="default"/>
      </w:rPr>
    </w:lvl>
    <w:lvl w:ilvl="6" w:tplc="CC1A77BA" w:tentative="1">
      <w:start w:val="1"/>
      <w:numFmt w:val="bullet"/>
      <w:lvlText w:val="–"/>
      <w:lvlJc w:val="left"/>
      <w:pPr>
        <w:tabs>
          <w:tab w:val="num" w:pos="5040"/>
        </w:tabs>
        <w:ind w:left="5040" w:hanging="360"/>
      </w:pPr>
      <w:rPr>
        <w:rFonts w:ascii="Arial" w:hAnsi="Arial" w:hint="default"/>
      </w:rPr>
    </w:lvl>
    <w:lvl w:ilvl="7" w:tplc="9DE4A928" w:tentative="1">
      <w:start w:val="1"/>
      <w:numFmt w:val="bullet"/>
      <w:lvlText w:val="–"/>
      <w:lvlJc w:val="left"/>
      <w:pPr>
        <w:tabs>
          <w:tab w:val="num" w:pos="5760"/>
        </w:tabs>
        <w:ind w:left="5760" w:hanging="360"/>
      </w:pPr>
      <w:rPr>
        <w:rFonts w:ascii="Arial" w:hAnsi="Arial" w:hint="default"/>
      </w:rPr>
    </w:lvl>
    <w:lvl w:ilvl="8" w:tplc="EC503D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775F51"/>
    <w:multiLevelType w:val="hybridMultilevel"/>
    <w:tmpl w:val="E4CAD7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156B2"/>
    <w:multiLevelType w:val="hybridMultilevel"/>
    <w:tmpl w:val="60B807E2"/>
    <w:lvl w:ilvl="0" w:tplc="BEC06A08">
      <w:start w:val="1"/>
      <w:numFmt w:val="bullet"/>
      <w:lvlText w:val="•"/>
      <w:lvlJc w:val="left"/>
      <w:pPr>
        <w:tabs>
          <w:tab w:val="num" w:pos="720"/>
        </w:tabs>
        <w:ind w:left="720" w:hanging="360"/>
      </w:pPr>
      <w:rPr>
        <w:rFonts w:ascii="Arial" w:hAnsi="Arial" w:hint="default"/>
      </w:rPr>
    </w:lvl>
    <w:lvl w:ilvl="1" w:tplc="3D7C494C">
      <w:numFmt w:val="none"/>
      <w:lvlText w:val=""/>
      <w:lvlJc w:val="left"/>
      <w:pPr>
        <w:tabs>
          <w:tab w:val="num" w:pos="360"/>
        </w:tabs>
      </w:pPr>
    </w:lvl>
    <w:lvl w:ilvl="2" w:tplc="444A1F40">
      <w:numFmt w:val="none"/>
      <w:lvlText w:val=""/>
      <w:lvlJc w:val="left"/>
      <w:pPr>
        <w:tabs>
          <w:tab w:val="num" w:pos="360"/>
        </w:tabs>
      </w:pPr>
    </w:lvl>
    <w:lvl w:ilvl="3" w:tplc="4B626076">
      <w:numFmt w:val="none"/>
      <w:lvlText w:val=""/>
      <w:lvlJc w:val="left"/>
      <w:pPr>
        <w:tabs>
          <w:tab w:val="num" w:pos="360"/>
        </w:tabs>
      </w:pPr>
    </w:lvl>
    <w:lvl w:ilvl="4" w:tplc="269E005C" w:tentative="1">
      <w:start w:val="1"/>
      <w:numFmt w:val="bullet"/>
      <w:lvlText w:val="•"/>
      <w:lvlJc w:val="left"/>
      <w:pPr>
        <w:tabs>
          <w:tab w:val="num" w:pos="3600"/>
        </w:tabs>
        <w:ind w:left="3600" w:hanging="360"/>
      </w:pPr>
      <w:rPr>
        <w:rFonts w:ascii="Arial" w:hAnsi="Arial" w:hint="default"/>
      </w:rPr>
    </w:lvl>
    <w:lvl w:ilvl="5" w:tplc="4C1C5FD0" w:tentative="1">
      <w:start w:val="1"/>
      <w:numFmt w:val="bullet"/>
      <w:lvlText w:val="•"/>
      <w:lvlJc w:val="left"/>
      <w:pPr>
        <w:tabs>
          <w:tab w:val="num" w:pos="4320"/>
        </w:tabs>
        <w:ind w:left="4320" w:hanging="360"/>
      </w:pPr>
      <w:rPr>
        <w:rFonts w:ascii="Arial" w:hAnsi="Arial" w:hint="default"/>
      </w:rPr>
    </w:lvl>
    <w:lvl w:ilvl="6" w:tplc="1DF0C14C" w:tentative="1">
      <w:start w:val="1"/>
      <w:numFmt w:val="bullet"/>
      <w:lvlText w:val="•"/>
      <w:lvlJc w:val="left"/>
      <w:pPr>
        <w:tabs>
          <w:tab w:val="num" w:pos="5040"/>
        </w:tabs>
        <w:ind w:left="5040" w:hanging="360"/>
      </w:pPr>
      <w:rPr>
        <w:rFonts w:ascii="Arial" w:hAnsi="Arial" w:hint="default"/>
      </w:rPr>
    </w:lvl>
    <w:lvl w:ilvl="7" w:tplc="01042DA0" w:tentative="1">
      <w:start w:val="1"/>
      <w:numFmt w:val="bullet"/>
      <w:lvlText w:val="•"/>
      <w:lvlJc w:val="left"/>
      <w:pPr>
        <w:tabs>
          <w:tab w:val="num" w:pos="5760"/>
        </w:tabs>
        <w:ind w:left="5760" w:hanging="360"/>
      </w:pPr>
      <w:rPr>
        <w:rFonts w:ascii="Arial" w:hAnsi="Arial" w:hint="default"/>
      </w:rPr>
    </w:lvl>
    <w:lvl w:ilvl="8" w:tplc="9E1C3C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6B0D2D"/>
    <w:multiLevelType w:val="hybridMultilevel"/>
    <w:tmpl w:val="714602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226E2E"/>
    <w:multiLevelType w:val="hybridMultilevel"/>
    <w:tmpl w:val="5028A81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8740261"/>
    <w:multiLevelType w:val="hybridMultilevel"/>
    <w:tmpl w:val="C4440DF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B6F5E94"/>
    <w:multiLevelType w:val="hybridMultilevel"/>
    <w:tmpl w:val="19F2D33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D9B11D7"/>
    <w:multiLevelType w:val="hybridMultilevel"/>
    <w:tmpl w:val="0B0AC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DC91707"/>
    <w:multiLevelType w:val="hybridMultilevel"/>
    <w:tmpl w:val="3A483EBC"/>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07F7F2C"/>
    <w:multiLevelType w:val="hybridMultilevel"/>
    <w:tmpl w:val="FD204B50"/>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4FE010F"/>
    <w:multiLevelType w:val="hybridMultilevel"/>
    <w:tmpl w:val="723A81A8"/>
    <w:lvl w:ilvl="0" w:tplc="A53ECBA4">
      <w:start w:val="10"/>
      <w:numFmt w:val="bullet"/>
      <w:lvlText w:val=""/>
      <w:lvlJc w:val="left"/>
      <w:pPr>
        <w:ind w:left="-416" w:hanging="360"/>
      </w:pPr>
      <w:rPr>
        <w:rFonts w:ascii="Symbol" w:eastAsia="SimSun" w:hAnsi="Symbol" w:cs="Times New Roman" w:hint="default"/>
      </w:rPr>
    </w:lvl>
    <w:lvl w:ilvl="1" w:tplc="041D0003">
      <w:start w:val="1"/>
      <w:numFmt w:val="bullet"/>
      <w:lvlText w:val="o"/>
      <w:lvlJc w:val="left"/>
      <w:pPr>
        <w:ind w:left="304" w:hanging="360"/>
      </w:pPr>
      <w:rPr>
        <w:rFonts w:ascii="Courier New" w:hAnsi="Courier New" w:cs="Courier New" w:hint="default"/>
      </w:rPr>
    </w:lvl>
    <w:lvl w:ilvl="2" w:tplc="78D4D14A">
      <w:start w:val="9"/>
      <w:numFmt w:val="bullet"/>
      <w:lvlText w:val="-"/>
      <w:lvlJc w:val="left"/>
      <w:pPr>
        <w:ind w:left="1024" w:hanging="360"/>
      </w:pPr>
      <w:rPr>
        <w:rFonts w:ascii="Times New Roman" w:eastAsia="SimSun" w:hAnsi="Times New Roman" w:cs="Times New Roman" w:hint="default"/>
      </w:rPr>
    </w:lvl>
    <w:lvl w:ilvl="3" w:tplc="041D0001" w:tentative="1">
      <w:start w:val="1"/>
      <w:numFmt w:val="bullet"/>
      <w:lvlText w:val=""/>
      <w:lvlJc w:val="left"/>
      <w:pPr>
        <w:ind w:left="1744" w:hanging="360"/>
      </w:pPr>
      <w:rPr>
        <w:rFonts w:ascii="Symbol" w:hAnsi="Symbol" w:hint="default"/>
      </w:rPr>
    </w:lvl>
    <w:lvl w:ilvl="4" w:tplc="041D0003" w:tentative="1">
      <w:start w:val="1"/>
      <w:numFmt w:val="bullet"/>
      <w:lvlText w:val="o"/>
      <w:lvlJc w:val="left"/>
      <w:pPr>
        <w:ind w:left="2464" w:hanging="360"/>
      </w:pPr>
      <w:rPr>
        <w:rFonts w:ascii="Courier New" w:hAnsi="Courier New" w:cs="Courier New" w:hint="default"/>
      </w:rPr>
    </w:lvl>
    <w:lvl w:ilvl="5" w:tplc="041D0005" w:tentative="1">
      <w:start w:val="1"/>
      <w:numFmt w:val="bullet"/>
      <w:lvlText w:val=""/>
      <w:lvlJc w:val="left"/>
      <w:pPr>
        <w:ind w:left="3184" w:hanging="360"/>
      </w:pPr>
      <w:rPr>
        <w:rFonts w:ascii="Wingdings" w:hAnsi="Wingdings" w:hint="default"/>
      </w:rPr>
    </w:lvl>
    <w:lvl w:ilvl="6" w:tplc="041D0001" w:tentative="1">
      <w:start w:val="1"/>
      <w:numFmt w:val="bullet"/>
      <w:lvlText w:val=""/>
      <w:lvlJc w:val="left"/>
      <w:pPr>
        <w:ind w:left="3904" w:hanging="360"/>
      </w:pPr>
      <w:rPr>
        <w:rFonts w:ascii="Symbol" w:hAnsi="Symbol" w:hint="default"/>
      </w:rPr>
    </w:lvl>
    <w:lvl w:ilvl="7" w:tplc="041D0003" w:tentative="1">
      <w:start w:val="1"/>
      <w:numFmt w:val="bullet"/>
      <w:lvlText w:val="o"/>
      <w:lvlJc w:val="left"/>
      <w:pPr>
        <w:ind w:left="4624" w:hanging="360"/>
      </w:pPr>
      <w:rPr>
        <w:rFonts w:ascii="Courier New" w:hAnsi="Courier New" w:cs="Courier New" w:hint="default"/>
      </w:rPr>
    </w:lvl>
    <w:lvl w:ilvl="8" w:tplc="041D0005" w:tentative="1">
      <w:start w:val="1"/>
      <w:numFmt w:val="bullet"/>
      <w:lvlText w:val=""/>
      <w:lvlJc w:val="left"/>
      <w:pPr>
        <w:ind w:left="5344" w:hanging="360"/>
      </w:pPr>
      <w:rPr>
        <w:rFonts w:ascii="Wingdings" w:hAnsi="Wingdings" w:hint="default"/>
      </w:rPr>
    </w:lvl>
  </w:abstractNum>
  <w:abstractNum w:abstractNumId="22" w15:restartNumberingAfterBreak="0">
    <w:nsid w:val="45B56977"/>
    <w:multiLevelType w:val="hybridMultilevel"/>
    <w:tmpl w:val="A72CD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8192192"/>
    <w:multiLevelType w:val="hybridMultilevel"/>
    <w:tmpl w:val="3E82643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CC72A77"/>
    <w:multiLevelType w:val="hybridMultilevel"/>
    <w:tmpl w:val="847E7998"/>
    <w:lvl w:ilvl="0" w:tplc="3D10FF6A">
      <w:start w:val="5376"/>
      <w:numFmt w:val="bullet"/>
      <w:lvlText w:val="•"/>
      <w:lvlJc w:val="left"/>
      <w:pPr>
        <w:ind w:left="644" w:hanging="360"/>
      </w:pPr>
      <w:rPr>
        <w:rFonts w:ascii="Arial" w:hAnsi="Aria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4DB96AE2"/>
    <w:multiLevelType w:val="hybridMultilevel"/>
    <w:tmpl w:val="5C84993C"/>
    <w:lvl w:ilvl="0" w:tplc="C0C6EA6A">
      <w:start w:val="1"/>
      <w:numFmt w:val="bullet"/>
      <w:lvlText w:val="•"/>
      <w:lvlJc w:val="left"/>
      <w:pPr>
        <w:tabs>
          <w:tab w:val="num" w:pos="360"/>
        </w:tabs>
        <w:ind w:left="360" w:hanging="360"/>
      </w:pPr>
      <w:rPr>
        <w:rFonts w:ascii="Arial" w:hAnsi="Arial" w:hint="default"/>
      </w:rPr>
    </w:lvl>
    <w:lvl w:ilvl="1" w:tplc="C1406FB2">
      <w:start w:val="1"/>
      <w:numFmt w:val="bullet"/>
      <w:lvlText w:val="­"/>
      <w:lvlJc w:val="left"/>
      <w:pPr>
        <w:tabs>
          <w:tab w:val="num" w:pos="360"/>
        </w:tabs>
      </w:pPr>
      <w:rPr>
        <w:rFonts w:ascii="Modern No. 20" w:hAnsi="Modern No. 20" w:hint="default"/>
      </w:rPr>
    </w:lvl>
    <w:lvl w:ilvl="2" w:tplc="7682C176">
      <w:numFmt w:val="none"/>
      <w:lvlText w:val=""/>
      <w:lvlJc w:val="left"/>
      <w:pPr>
        <w:tabs>
          <w:tab w:val="num" w:pos="360"/>
        </w:tabs>
      </w:pPr>
    </w:lvl>
    <w:lvl w:ilvl="3" w:tplc="5A7E0FA6">
      <w:start w:val="1"/>
      <w:numFmt w:val="bullet"/>
      <w:lvlText w:val="•"/>
      <w:lvlJc w:val="left"/>
      <w:pPr>
        <w:tabs>
          <w:tab w:val="num" w:pos="2520"/>
        </w:tabs>
        <w:ind w:left="2520" w:hanging="360"/>
      </w:pPr>
      <w:rPr>
        <w:rFonts w:ascii="Arial" w:hAnsi="Arial" w:hint="default"/>
      </w:rPr>
    </w:lvl>
    <w:lvl w:ilvl="4" w:tplc="A94407CA" w:tentative="1">
      <w:start w:val="1"/>
      <w:numFmt w:val="bullet"/>
      <w:lvlText w:val="•"/>
      <w:lvlJc w:val="left"/>
      <w:pPr>
        <w:tabs>
          <w:tab w:val="num" w:pos="3240"/>
        </w:tabs>
        <w:ind w:left="3240" w:hanging="360"/>
      </w:pPr>
      <w:rPr>
        <w:rFonts w:ascii="Arial" w:hAnsi="Arial" w:hint="default"/>
      </w:rPr>
    </w:lvl>
    <w:lvl w:ilvl="5" w:tplc="55761DBE" w:tentative="1">
      <w:start w:val="1"/>
      <w:numFmt w:val="bullet"/>
      <w:lvlText w:val="•"/>
      <w:lvlJc w:val="left"/>
      <w:pPr>
        <w:tabs>
          <w:tab w:val="num" w:pos="3960"/>
        </w:tabs>
        <w:ind w:left="3960" w:hanging="360"/>
      </w:pPr>
      <w:rPr>
        <w:rFonts w:ascii="Arial" w:hAnsi="Arial" w:hint="default"/>
      </w:rPr>
    </w:lvl>
    <w:lvl w:ilvl="6" w:tplc="6C08FC4A" w:tentative="1">
      <w:start w:val="1"/>
      <w:numFmt w:val="bullet"/>
      <w:lvlText w:val="•"/>
      <w:lvlJc w:val="left"/>
      <w:pPr>
        <w:tabs>
          <w:tab w:val="num" w:pos="4680"/>
        </w:tabs>
        <w:ind w:left="4680" w:hanging="360"/>
      </w:pPr>
      <w:rPr>
        <w:rFonts w:ascii="Arial" w:hAnsi="Arial" w:hint="default"/>
      </w:rPr>
    </w:lvl>
    <w:lvl w:ilvl="7" w:tplc="2694823C" w:tentative="1">
      <w:start w:val="1"/>
      <w:numFmt w:val="bullet"/>
      <w:lvlText w:val="•"/>
      <w:lvlJc w:val="left"/>
      <w:pPr>
        <w:tabs>
          <w:tab w:val="num" w:pos="5400"/>
        </w:tabs>
        <w:ind w:left="5400" w:hanging="360"/>
      </w:pPr>
      <w:rPr>
        <w:rFonts w:ascii="Arial" w:hAnsi="Arial" w:hint="default"/>
      </w:rPr>
    </w:lvl>
    <w:lvl w:ilvl="8" w:tplc="AEB865C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48B28D0"/>
    <w:multiLevelType w:val="hybridMultilevel"/>
    <w:tmpl w:val="B7E8B5DC"/>
    <w:lvl w:ilvl="0" w:tplc="3CC485B6">
      <w:start w:val="1"/>
      <w:numFmt w:val="bullet"/>
      <w:lvlText w:val="•"/>
      <w:lvlJc w:val="left"/>
      <w:pPr>
        <w:tabs>
          <w:tab w:val="num" w:pos="665"/>
        </w:tabs>
        <w:ind w:left="665" w:hanging="360"/>
      </w:pPr>
      <w:rPr>
        <w:rFonts w:ascii="Arial" w:hAnsi="Arial" w:hint="default"/>
      </w:rPr>
    </w:lvl>
    <w:lvl w:ilvl="1" w:tplc="30241E50">
      <w:numFmt w:val="none"/>
      <w:lvlText w:val=""/>
      <w:lvlJc w:val="left"/>
      <w:pPr>
        <w:tabs>
          <w:tab w:val="num" w:pos="360"/>
        </w:tabs>
      </w:pPr>
    </w:lvl>
    <w:lvl w:ilvl="2" w:tplc="2CB47532">
      <w:numFmt w:val="none"/>
      <w:lvlText w:val=""/>
      <w:lvlJc w:val="left"/>
      <w:pPr>
        <w:tabs>
          <w:tab w:val="num" w:pos="360"/>
        </w:tabs>
      </w:pPr>
    </w:lvl>
    <w:lvl w:ilvl="3" w:tplc="647C6CB0">
      <w:numFmt w:val="none"/>
      <w:lvlText w:val=""/>
      <w:lvlJc w:val="left"/>
      <w:pPr>
        <w:tabs>
          <w:tab w:val="num" w:pos="360"/>
        </w:tabs>
      </w:pPr>
    </w:lvl>
    <w:lvl w:ilvl="4" w:tplc="24BA4FF8" w:tentative="1">
      <w:start w:val="1"/>
      <w:numFmt w:val="bullet"/>
      <w:lvlText w:val="•"/>
      <w:lvlJc w:val="left"/>
      <w:pPr>
        <w:tabs>
          <w:tab w:val="num" w:pos="3545"/>
        </w:tabs>
        <w:ind w:left="3545" w:hanging="360"/>
      </w:pPr>
      <w:rPr>
        <w:rFonts w:ascii="Arial" w:hAnsi="Arial" w:hint="default"/>
      </w:rPr>
    </w:lvl>
    <w:lvl w:ilvl="5" w:tplc="484608C6" w:tentative="1">
      <w:start w:val="1"/>
      <w:numFmt w:val="bullet"/>
      <w:lvlText w:val="•"/>
      <w:lvlJc w:val="left"/>
      <w:pPr>
        <w:tabs>
          <w:tab w:val="num" w:pos="4265"/>
        </w:tabs>
        <w:ind w:left="4265" w:hanging="360"/>
      </w:pPr>
      <w:rPr>
        <w:rFonts w:ascii="Arial" w:hAnsi="Arial" w:hint="default"/>
      </w:rPr>
    </w:lvl>
    <w:lvl w:ilvl="6" w:tplc="0802A2CE" w:tentative="1">
      <w:start w:val="1"/>
      <w:numFmt w:val="bullet"/>
      <w:lvlText w:val="•"/>
      <w:lvlJc w:val="left"/>
      <w:pPr>
        <w:tabs>
          <w:tab w:val="num" w:pos="4985"/>
        </w:tabs>
        <w:ind w:left="4985" w:hanging="360"/>
      </w:pPr>
      <w:rPr>
        <w:rFonts w:ascii="Arial" w:hAnsi="Arial" w:hint="default"/>
      </w:rPr>
    </w:lvl>
    <w:lvl w:ilvl="7" w:tplc="5AEED9AC" w:tentative="1">
      <w:start w:val="1"/>
      <w:numFmt w:val="bullet"/>
      <w:lvlText w:val="•"/>
      <w:lvlJc w:val="left"/>
      <w:pPr>
        <w:tabs>
          <w:tab w:val="num" w:pos="5705"/>
        </w:tabs>
        <w:ind w:left="5705" w:hanging="360"/>
      </w:pPr>
      <w:rPr>
        <w:rFonts w:ascii="Arial" w:hAnsi="Arial" w:hint="default"/>
      </w:rPr>
    </w:lvl>
    <w:lvl w:ilvl="8" w:tplc="546062E2" w:tentative="1">
      <w:start w:val="1"/>
      <w:numFmt w:val="bullet"/>
      <w:lvlText w:val="•"/>
      <w:lvlJc w:val="left"/>
      <w:pPr>
        <w:tabs>
          <w:tab w:val="num" w:pos="6425"/>
        </w:tabs>
        <w:ind w:left="6425" w:hanging="360"/>
      </w:pPr>
      <w:rPr>
        <w:rFonts w:ascii="Arial" w:hAnsi="Arial" w:hint="default"/>
      </w:rPr>
    </w:lvl>
  </w:abstractNum>
  <w:abstractNum w:abstractNumId="28" w15:restartNumberingAfterBreak="0">
    <w:nsid w:val="57D25C15"/>
    <w:multiLevelType w:val="hybridMultilevel"/>
    <w:tmpl w:val="C07E4C24"/>
    <w:lvl w:ilvl="0" w:tplc="041D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ind w:left="644" w:hanging="360"/>
      </w:pPr>
      <w:rPr>
        <w:rFonts w:ascii="Courier New" w:hAnsi="Courier New" w:cs="Courier New" w:hint="default"/>
      </w:rPr>
    </w:lvl>
    <w:lvl w:ilvl="2" w:tplc="041D0005">
      <w:start w:val="1"/>
      <w:numFmt w:val="bullet"/>
      <w:lvlText w:val=""/>
      <w:lvlJc w:val="left"/>
      <w:pPr>
        <w:ind w:left="1364" w:hanging="360"/>
      </w:pPr>
      <w:rPr>
        <w:rFonts w:ascii="Wingdings" w:hAnsi="Wingdings" w:hint="default"/>
      </w:rPr>
    </w:lvl>
    <w:lvl w:ilvl="3" w:tplc="041D0001">
      <w:start w:val="1"/>
      <w:numFmt w:val="bullet"/>
      <w:lvlText w:val=""/>
      <w:lvlJc w:val="left"/>
      <w:pPr>
        <w:ind w:left="2084" w:hanging="360"/>
      </w:pPr>
      <w:rPr>
        <w:rFonts w:ascii="Symbol" w:hAnsi="Symbol" w:hint="default"/>
      </w:rPr>
    </w:lvl>
    <w:lvl w:ilvl="4" w:tplc="041D0003" w:tentative="1">
      <w:start w:val="1"/>
      <w:numFmt w:val="bullet"/>
      <w:lvlText w:val="o"/>
      <w:lvlJc w:val="left"/>
      <w:pPr>
        <w:ind w:left="2804" w:hanging="360"/>
      </w:pPr>
      <w:rPr>
        <w:rFonts w:ascii="Courier New" w:hAnsi="Courier New" w:cs="Courier New" w:hint="default"/>
      </w:rPr>
    </w:lvl>
    <w:lvl w:ilvl="5" w:tplc="041D0005" w:tentative="1">
      <w:start w:val="1"/>
      <w:numFmt w:val="bullet"/>
      <w:lvlText w:val=""/>
      <w:lvlJc w:val="left"/>
      <w:pPr>
        <w:ind w:left="3524" w:hanging="360"/>
      </w:pPr>
      <w:rPr>
        <w:rFonts w:ascii="Wingdings" w:hAnsi="Wingdings" w:hint="default"/>
      </w:rPr>
    </w:lvl>
    <w:lvl w:ilvl="6" w:tplc="041D0001" w:tentative="1">
      <w:start w:val="1"/>
      <w:numFmt w:val="bullet"/>
      <w:lvlText w:val=""/>
      <w:lvlJc w:val="left"/>
      <w:pPr>
        <w:ind w:left="4244" w:hanging="360"/>
      </w:pPr>
      <w:rPr>
        <w:rFonts w:ascii="Symbol" w:hAnsi="Symbol" w:hint="default"/>
      </w:rPr>
    </w:lvl>
    <w:lvl w:ilvl="7" w:tplc="041D0003" w:tentative="1">
      <w:start w:val="1"/>
      <w:numFmt w:val="bullet"/>
      <w:lvlText w:val="o"/>
      <w:lvlJc w:val="left"/>
      <w:pPr>
        <w:ind w:left="4964" w:hanging="360"/>
      </w:pPr>
      <w:rPr>
        <w:rFonts w:ascii="Courier New" w:hAnsi="Courier New" w:cs="Courier New" w:hint="default"/>
      </w:rPr>
    </w:lvl>
    <w:lvl w:ilvl="8" w:tplc="041D0005" w:tentative="1">
      <w:start w:val="1"/>
      <w:numFmt w:val="bullet"/>
      <w:lvlText w:val=""/>
      <w:lvlJc w:val="left"/>
      <w:pPr>
        <w:ind w:left="5684"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777"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A8C65CF"/>
    <w:multiLevelType w:val="hybridMultilevel"/>
    <w:tmpl w:val="C61488D0"/>
    <w:lvl w:ilvl="0" w:tplc="1C3CA940">
      <w:start w:val="1"/>
      <w:numFmt w:val="bullet"/>
      <w:lvlText w:val="•"/>
      <w:lvlJc w:val="left"/>
      <w:pPr>
        <w:tabs>
          <w:tab w:val="num" w:pos="720"/>
        </w:tabs>
        <w:ind w:left="720" w:hanging="360"/>
      </w:pPr>
      <w:rPr>
        <w:rFonts w:ascii="Arial" w:hAnsi="Arial" w:hint="default"/>
      </w:rPr>
    </w:lvl>
    <w:lvl w:ilvl="1" w:tplc="6F349708">
      <w:numFmt w:val="none"/>
      <w:lvlText w:val=""/>
      <w:lvlJc w:val="left"/>
      <w:pPr>
        <w:tabs>
          <w:tab w:val="num" w:pos="360"/>
        </w:tabs>
      </w:pPr>
    </w:lvl>
    <w:lvl w:ilvl="2" w:tplc="8D0ED15A">
      <w:numFmt w:val="none"/>
      <w:lvlText w:val=""/>
      <w:lvlJc w:val="left"/>
      <w:pPr>
        <w:tabs>
          <w:tab w:val="num" w:pos="360"/>
        </w:tabs>
      </w:pPr>
    </w:lvl>
    <w:lvl w:ilvl="3" w:tplc="026EB4C6" w:tentative="1">
      <w:start w:val="1"/>
      <w:numFmt w:val="bullet"/>
      <w:lvlText w:val="•"/>
      <w:lvlJc w:val="left"/>
      <w:pPr>
        <w:tabs>
          <w:tab w:val="num" w:pos="2880"/>
        </w:tabs>
        <w:ind w:left="2880" w:hanging="360"/>
      </w:pPr>
      <w:rPr>
        <w:rFonts w:ascii="Arial" w:hAnsi="Arial" w:hint="default"/>
      </w:rPr>
    </w:lvl>
    <w:lvl w:ilvl="4" w:tplc="B24A70E4" w:tentative="1">
      <w:start w:val="1"/>
      <w:numFmt w:val="bullet"/>
      <w:lvlText w:val="•"/>
      <w:lvlJc w:val="left"/>
      <w:pPr>
        <w:tabs>
          <w:tab w:val="num" w:pos="3600"/>
        </w:tabs>
        <w:ind w:left="3600" w:hanging="360"/>
      </w:pPr>
      <w:rPr>
        <w:rFonts w:ascii="Arial" w:hAnsi="Arial" w:hint="default"/>
      </w:rPr>
    </w:lvl>
    <w:lvl w:ilvl="5" w:tplc="44920FD2" w:tentative="1">
      <w:start w:val="1"/>
      <w:numFmt w:val="bullet"/>
      <w:lvlText w:val="•"/>
      <w:lvlJc w:val="left"/>
      <w:pPr>
        <w:tabs>
          <w:tab w:val="num" w:pos="4320"/>
        </w:tabs>
        <w:ind w:left="4320" w:hanging="360"/>
      </w:pPr>
      <w:rPr>
        <w:rFonts w:ascii="Arial" w:hAnsi="Arial" w:hint="default"/>
      </w:rPr>
    </w:lvl>
    <w:lvl w:ilvl="6" w:tplc="33B63150" w:tentative="1">
      <w:start w:val="1"/>
      <w:numFmt w:val="bullet"/>
      <w:lvlText w:val="•"/>
      <w:lvlJc w:val="left"/>
      <w:pPr>
        <w:tabs>
          <w:tab w:val="num" w:pos="5040"/>
        </w:tabs>
        <w:ind w:left="5040" w:hanging="360"/>
      </w:pPr>
      <w:rPr>
        <w:rFonts w:ascii="Arial" w:hAnsi="Arial" w:hint="default"/>
      </w:rPr>
    </w:lvl>
    <w:lvl w:ilvl="7" w:tplc="42AAFFBC" w:tentative="1">
      <w:start w:val="1"/>
      <w:numFmt w:val="bullet"/>
      <w:lvlText w:val="•"/>
      <w:lvlJc w:val="left"/>
      <w:pPr>
        <w:tabs>
          <w:tab w:val="num" w:pos="5760"/>
        </w:tabs>
        <w:ind w:left="5760" w:hanging="360"/>
      </w:pPr>
      <w:rPr>
        <w:rFonts w:ascii="Arial" w:hAnsi="Arial" w:hint="default"/>
      </w:rPr>
    </w:lvl>
    <w:lvl w:ilvl="8" w:tplc="792629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5DBF3967"/>
    <w:multiLevelType w:val="hybridMultilevel"/>
    <w:tmpl w:val="D4988C3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5FE05ABD"/>
    <w:multiLevelType w:val="hybridMultilevel"/>
    <w:tmpl w:val="9BC2E06C"/>
    <w:lvl w:ilvl="0" w:tplc="C6264C50">
      <w:numFmt w:val="none"/>
      <w:lvlText w:val=""/>
      <w:lvlJc w:val="left"/>
      <w:pPr>
        <w:tabs>
          <w:tab w:val="num" w:pos="360"/>
        </w:tabs>
      </w:p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080" w:hanging="360"/>
      </w:pPr>
      <w:rPr>
        <w:rFonts w:ascii="Wingdings" w:hAnsi="Wingdings" w:hint="default"/>
      </w:rPr>
    </w:lvl>
    <w:lvl w:ilvl="3" w:tplc="041D0001">
      <w:start w:val="1"/>
      <w:numFmt w:val="bullet"/>
      <w:lvlText w:val=""/>
      <w:lvlJc w:val="left"/>
      <w:pPr>
        <w:ind w:left="1800" w:hanging="360"/>
      </w:pPr>
      <w:rPr>
        <w:rFonts w:ascii="Symbol" w:hAnsi="Symbol" w:hint="default"/>
      </w:rPr>
    </w:lvl>
    <w:lvl w:ilvl="4" w:tplc="041D0003">
      <w:start w:val="1"/>
      <w:numFmt w:val="bullet"/>
      <w:lvlText w:val="o"/>
      <w:lvlJc w:val="left"/>
      <w:pPr>
        <w:ind w:left="2520" w:hanging="360"/>
      </w:pPr>
      <w:rPr>
        <w:rFonts w:ascii="Courier New" w:hAnsi="Courier New" w:cs="Courier New" w:hint="default"/>
      </w:rPr>
    </w:lvl>
    <w:lvl w:ilvl="5" w:tplc="041D0005">
      <w:start w:val="1"/>
      <w:numFmt w:val="bullet"/>
      <w:lvlText w:val=""/>
      <w:lvlJc w:val="left"/>
      <w:pPr>
        <w:ind w:left="3240" w:hanging="360"/>
      </w:pPr>
      <w:rPr>
        <w:rFonts w:ascii="Wingdings" w:hAnsi="Wingdings" w:hint="default"/>
      </w:rPr>
    </w:lvl>
    <w:lvl w:ilvl="6" w:tplc="041D0001">
      <w:start w:val="1"/>
      <w:numFmt w:val="bullet"/>
      <w:lvlText w:val=""/>
      <w:lvlJc w:val="left"/>
      <w:pPr>
        <w:ind w:left="3960" w:hanging="360"/>
      </w:pPr>
      <w:rPr>
        <w:rFonts w:ascii="Symbol" w:hAnsi="Symbol" w:hint="default"/>
      </w:rPr>
    </w:lvl>
    <w:lvl w:ilvl="7" w:tplc="041D0003">
      <w:start w:val="1"/>
      <w:numFmt w:val="bullet"/>
      <w:lvlText w:val="o"/>
      <w:lvlJc w:val="left"/>
      <w:pPr>
        <w:ind w:left="4680" w:hanging="360"/>
      </w:pPr>
      <w:rPr>
        <w:rFonts w:ascii="Courier New" w:hAnsi="Courier New" w:cs="Courier New" w:hint="default"/>
      </w:rPr>
    </w:lvl>
    <w:lvl w:ilvl="8" w:tplc="041D0005">
      <w:start w:val="1"/>
      <w:numFmt w:val="bullet"/>
      <w:lvlText w:val=""/>
      <w:lvlJc w:val="left"/>
      <w:pPr>
        <w:ind w:left="5400" w:hanging="360"/>
      </w:pPr>
      <w:rPr>
        <w:rFonts w:ascii="Wingdings" w:hAnsi="Wingdings" w:hint="default"/>
      </w:rPr>
    </w:lvl>
  </w:abstractNum>
  <w:abstractNum w:abstractNumId="34"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1F1D31"/>
    <w:multiLevelType w:val="hybridMultilevel"/>
    <w:tmpl w:val="1026DB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71C01084"/>
    <w:multiLevelType w:val="hybridMultilevel"/>
    <w:tmpl w:val="8ABA7A2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2C71936"/>
    <w:multiLevelType w:val="multilevel"/>
    <w:tmpl w:val="67406AB8"/>
    <w:lvl w:ilvl="0">
      <w:start w:val="1"/>
      <w:numFmt w:val="decimal"/>
      <w:pStyle w:val="Heading1"/>
      <w:lvlText w:val="%1"/>
      <w:lvlJc w:val="left"/>
      <w:pPr>
        <w:tabs>
          <w:tab w:val="num" w:pos="432"/>
        </w:tabs>
        <w:ind w:left="432" w:hanging="432"/>
      </w:pPr>
      <w:rPr>
        <w:rFonts w:cs="Times New Roman" w:hint="default"/>
        <w:u w:val="none"/>
        <w:lang w:val="x-none"/>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76630ED3"/>
    <w:multiLevelType w:val="hybridMultilevel"/>
    <w:tmpl w:val="F22644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77C461C4"/>
    <w:multiLevelType w:val="hybridMultilevel"/>
    <w:tmpl w:val="DB3408F2"/>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78302D85"/>
    <w:multiLevelType w:val="hybridMultilevel"/>
    <w:tmpl w:val="266EB64C"/>
    <w:lvl w:ilvl="0" w:tplc="F6B670AA">
      <w:start w:val="1"/>
      <w:numFmt w:val="bullet"/>
      <w:lvlText w:val="–"/>
      <w:lvlJc w:val="left"/>
      <w:pPr>
        <w:tabs>
          <w:tab w:val="num" w:pos="720"/>
        </w:tabs>
        <w:ind w:left="720" w:hanging="360"/>
      </w:pPr>
      <w:rPr>
        <w:rFonts w:ascii="Arial" w:hAnsi="Arial" w:hint="default"/>
      </w:rPr>
    </w:lvl>
    <w:lvl w:ilvl="1" w:tplc="8A3A32D2">
      <w:start w:val="1"/>
      <w:numFmt w:val="bullet"/>
      <w:lvlText w:val="–"/>
      <w:lvlJc w:val="left"/>
      <w:pPr>
        <w:tabs>
          <w:tab w:val="num" w:pos="1440"/>
        </w:tabs>
        <w:ind w:left="1440" w:hanging="360"/>
      </w:pPr>
      <w:rPr>
        <w:rFonts w:ascii="Arial" w:hAnsi="Arial" w:hint="default"/>
      </w:rPr>
    </w:lvl>
    <w:lvl w:ilvl="2" w:tplc="2D08EC68">
      <w:numFmt w:val="none"/>
      <w:lvlText w:val=""/>
      <w:lvlJc w:val="left"/>
      <w:pPr>
        <w:tabs>
          <w:tab w:val="num" w:pos="360"/>
        </w:tabs>
      </w:pPr>
    </w:lvl>
    <w:lvl w:ilvl="3" w:tplc="F9168DCE">
      <w:numFmt w:val="none"/>
      <w:lvlText w:val=""/>
      <w:lvlJc w:val="left"/>
      <w:pPr>
        <w:tabs>
          <w:tab w:val="num" w:pos="360"/>
        </w:tabs>
      </w:pPr>
    </w:lvl>
    <w:lvl w:ilvl="4" w:tplc="C4E4F5B4" w:tentative="1">
      <w:start w:val="1"/>
      <w:numFmt w:val="bullet"/>
      <w:lvlText w:val="–"/>
      <w:lvlJc w:val="left"/>
      <w:pPr>
        <w:tabs>
          <w:tab w:val="num" w:pos="3600"/>
        </w:tabs>
        <w:ind w:left="3600" w:hanging="360"/>
      </w:pPr>
      <w:rPr>
        <w:rFonts w:ascii="Arial" w:hAnsi="Arial" w:hint="default"/>
      </w:rPr>
    </w:lvl>
    <w:lvl w:ilvl="5" w:tplc="9E48A88A" w:tentative="1">
      <w:start w:val="1"/>
      <w:numFmt w:val="bullet"/>
      <w:lvlText w:val="–"/>
      <w:lvlJc w:val="left"/>
      <w:pPr>
        <w:tabs>
          <w:tab w:val="num" w:pos="4320"/>
        </w:tabs>
        <w:ind w:left="4320" w:hanging="360"/>
      </w:pPr>
      <w:rPr>
        <w:rFonts w:ascii="Arial" w:hAnsi="Arial" w:hint="default"/>
      </w:rPr>
    </w:lvl>
    <w:lvl w:ilvl="6" w:tplc="5C3A9FD2" w:tentative="1">
      <w:start w:val="1"/>
      <w:numFmt w:val="bullet"/>
      <w:lvlText w:val="–"/>
      <w:lvlJc w:val="left"/>
      <w:pPr>
        <w:tabs>
          <w:tab w:val="num" w:pos="5040"/>
        </w:tabs>
        <w:ind w:left="5040" w:hanging="360"/>
      </w:pPr>
      <w:rPr>
        <w:rFonts w:ascii="Arial" w:hAnsi="Arial" w:hint="default"/>
      </w:rPr>
    </w:lvl>
    <w:lvl w:ilvl="7" w:tplc="EDB8347C" w:tentative="1">
      <w:start w:val="1"/>
      <w:numFmt w:val="bullet"/>
      <w:lvlText w:val="–"/>
      <w:lvlJc w:val="left"/>
      <w:pPr>
        <w:tabs>
          <w:tab w:val="num" w:pos="5760"/>
        </w:tabs>
        <w:ind w:left="5760" w:hanging="360"/>
      </w:pPr>
      <w:rPr>
        <w:rFonts w:ascii="Arial" w:hAnsi="Arial" w:hint="default"/>
      </w:rPr>
    </w:lvl>
    <w:lvl w:ilvl="8" w:tplc="F38AAC6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66609"/>
    <w:multiLevelType w:val="hybridMultilevel"/>
    <w:tmpl w:val="5EC2C1F8"/>
    <w:lvl w:ilvl="0" w:tplc="C0C6EA6A">
      <w:start w:val="1"/>
      <w:numFmt w:val="bullet"/>
      <w:lvlText w:val="•"/>
      <w:lvlJc w:val="left"/>
      <w:pPr>
        <w:tabs>
          <w:tab w:val="num" w:pos="360"/>
        </w:tabs>
        <w:ind w:left="360" w:hanging="360"/>
      </w:pPr>
      <w:rPr>
        <w:rFonts w:ascii="Arial" w:hAnsi="Arial" w:hint="default"/>
      </w:rPr>
    </w:lvl>
    <w:lvl w:ilvl="1" w:tplc="8418FDC0">
      <w:numFmt w:val="none"/>
      <w:lvlText w:val=""/>
      <w:lvlJc w:val="left"/>
      <w:pPr>
        <w:tabs>
          <w:tab w:val="num" w:pos="360"/>
        </w:tabs>
      </w:pPr>
    </w:lvl>
    <w:lvl w:ilvl="2" w:tplc="7682C176">
      <w:numFmt w:val="none"/>
      <w:lvlText w:val=""/>
      <w:lvlJc w:val="left"/>
      <w:pPr>
        <w:tabs>
          <w:tab w:val="num" w:pos="360"/>
        </w:tabs>
      </w:pPr>
    </w:lvl>
    <w:lvl w:ilvl="3" w:tplc="5A7E0FA6" w:tentative="1">
      <w:start w:val="1"/>
      <w:numFmt w:val="bullet"/>
      <w:lvlText w:val="•"/>
      <w:lvlJc w:val="left"/>
      <w:pPr>
        <w:tabs>
          <w:tab w:val="num" w:pos="2520"/>
        </w:tabs>
        <w:ind w:left="2520" w:hanging="360"/>
      </w:pPr>
      <w:rPr>
        <w:rFonts w:ascii="Arial" w:hAnsi="Arial" w:hint="default"/>
      </w:rPr>
    </w:lvl>
    <w:lvl w:ilvl="4" w:tplc="A94407CA" w:tentative="1">
      <w:start w:val="1"/>
      <w:numFmt w:val="bullet"/>
      <w:lvlText w:val="•"/>
      <w:lvlJc w:val="left"/>
      <w:pPr>
        <w:tabs>
          <w:tab w:val="num" w:pos="3240"/>
        </w:tabs>
        <w:ind w:left="3240" w:hanging="360"/>
      </w:pPr>
      <w:rPr>
        <w:rFonts w:ascii="Arial" w:hAnsi="Arial" w:hint="default"/>
      </w:rPr>
    </w:lvl>
    <w:lvl w:ilvl="5" w:tplc="55761DBE" w:tentative="1">
      <w:start w:val="1"/>
      <w:numFmt w:val="bullet"/>
      <w:lvlText w:val="•"/>
      <w:lvlJc w:val="left"/>
      <w:pPr>
        <w:tabs>
          <w:tab w:val="num" w:pos="3960"/>
        </w:tabs>
        <w:ind w:left="3960" w:hanging="360"/>
      </w:pPr>
      <w:rPr>
        <w:rFonts w:ascii="Arial" w:hAnsi="Arial" w:hint="default"/>
      </w:rPr>
    </w:lvl>
    <w:lvl w:ilvl="6" w:tplc="6C08FC4A" w:tentative="1">
      <w:start w:val="1"/>
      <w:numFmt w:val="bullet"/>
      <w:lvlText w:val="•"/>
      <w:lvlJc w:val="left"/>
      <w:pPr>
        <w:tabs>
          <w:tab w:val="num" w:pos="4680"/>
        </w:tabs>
        <w:ind w:left="4680" w:hanging="360"/>
      </w:pPr>
      <w:rPr>
        <w:rFonts w:ascii="Arial" w:hAnsi="Arial" w:hint="default"/>
      </w:rPr>
    </w:lvl>
    <w:lvl w:ilvl="7" w:tplc="2694823C" w:tentative="1">
      <w:start w:val="1"/>
      <w:numFmt w:val="bullet"/>
      <w:lvlText w:val="•"/>
      <w:lvlJc w:val="left"/>
      <w:pPr>
        <w:tabs>
          <w:tab w:val="num" w:pos="5400"/>
        </w:tabs>
        <w:ind w:left="5400" w:hanging="360"/>
      </w:pPr>
      <w:rPr>
        <w:rFonts w:ascii="Arial" w:hAnsi="Arial" w:hint="default"/>
      </w:rPr>
    </w:lvl>
    <w:lvl w:ilvl="8" w:tplc="AEB865CE"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42"/>
  </w:num>
  <w:num w:numId="3">
    <w:abstractNumId w:val="37"/>
  </w:num>
  <w:num w:numId="4">
    <w:abstractNumId w:val="15"/>
  </w:num>
  <w:num w:numId="5">
    <w:abstractNumId w:val="20"/>
  </w:num>
  <w:num w:numId="6">
    <w:abstractNumId w:val="3"/>
  </w:num>
  <w:num w:numId="7">
    <w:abstractNumId w:val="2"/>
  </w:num>
  <w:num w:numId="8">
    <w:abstractNumId w:val="44"/>
  </w:num>
  <w:num w:numId="9">
    <w:abstractNumId w:val="23"/>
  </w:num>
  <w:num w:numId="10">
    <w:abstractNumId w:val="21"/>
  </w:num>
  <w:num w:numId="11">
    <w:abstractNumId w:val="10"/>
  </w:num>
  <w:num w:numId="12">
    <w:abstractNumId w:val="6"/>
  </w:num>
  <w:num w:numId="13">
    <w:abstractNumId w:val="17"/>
  </w:num>
  <w:num w:numId="14">
    <w:abstractNumId w:val="7"/>
  </w:num>
  <w:num w:numId="15">
    <w:abstractNumId w:val="12"/>
  </w:num>
  <w:num w:numId="16">
    <w:abstractNumId w:val="30"/>
  </w:num>
  <w:num w:numId="17">
    <w:abstractNumId w:val="28"/>
  </w:num>
  <w:num w:numId="18">
    <w:abstractNumId w:val="4"/>
  </w:num>
  <w:num w:numId="19">
    <w:abstractNumId w:val="24"/>
  </w:num>
  <w:num w:numId="20">
    <w:abstractNumId w:val="11"/>
  </w:num>
  <w:num w:numId="21">
    <w:abstractNumId w:val="32"/>
  </w:num>
  <w:num w:numId="22">
    <w:abstractNumId w:val="41"/>
  </w:num>
  <w:num w:numId="23">
    <w:abstractNumId w:val="19"/>
  </w:num>
  <w:num w:numId="24">
    <w:abstractNumId w:val="8"/>
  </w:num>
  <w:num w:numId="25">
    <w:abstractNumId w:val="0"/>
  </w:num>
  <w:num w:numId="26">
    <w:abstractNumId w:val="27"/>
  </w:num>
  <w:num w:numId="27">
    <w:abstractNumId w:val="33"/>
  </w:num>
  <w:num w:numId="28">
    <w:abstractNumId w:val="16"/>
  </w:num>
  <w:num w:numId="29">
    <w:abstractNumId w:val="39"/>
  </w:num>
  <w:num w:numId="30">
    <w:abstractNumId w:val="36"/>
  </w:num>
  <w:num w:numId="31">
    <w:abstractNumId w:val="9"/>
  </w:num>
  <w:num w:numId="32">
    <w:abstractNumId w:val="22"/>
  </w:num>
  <w:num w:numId="33">
    <w:abstractNumId w:val="5"/>
  </w:num>
  <w:num w:numId="34">
    <w:abstractNumId w:val="40"/>
  </w:num>
  <w:num w:numId="35">
    <w:abstractNumId w:val="1"/>
  </w:num>
  <w:num w:numId="36">
    <w:abstractNumId w:val="43"/>
  </w:num>
  <w:num w:numId="37">
    <w:abstractNumId w:val="25"/>
  </w:num>
  <w:num w:numId="38">
    <w:abstractNumId w:val="18"/>
  </w:num>
  <w:num w:numId="39">
    <w:abstractNumId w:val="35"/>
  </w:num>
  <w:num w:numId="40">
    <w:abstractNumId w:val="13"/>
  </w:num>
  <w:num w:numId="41">
    <w:abstractNumId w:val="14"/>
  </w:num>
  <w:num w:numId="42">
    <w:abstractNumId w:val="26"/>
  </w:num>
  <w:num w:numId="43">
    <w:abstractNumId w:val="38"/>
  </w:num>
  <w:num w:numId="44">
    <w:abstractNumId w:val="29"/>
  </w:num>
  <w:num w:numId="45">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74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15"/>
    <w:rsid w:val="0000269D"/>
    <w:rsid w:val="0000276E"/>
    <w:rsid w:val="0000311A"/>
    <w:rsid w:val="000036BB"/>
    <w:rsid w:val="000040C9"/>
    <w:rsid w:val="00004A77"/>
    <w:rsid w:val="00004D7D"/>
    <w:rsid w:val="00004F8E"/>
    <w:rsid w:val="00005084"/>
    <w:rsid w:val="00005313"/>
    <w:rsid w:val="000054B2"/>
    <w:rsid w:val="000057B1"/>
    <w:rsid w:val="00005E2A"/>
    <w:rsid w:val="0000696B"/>
    <w:rsid w:val="000069A8"/>
    <w:rsid w:val="00007375"/>
    <w:rsid w:val="0000741B"/>
    <w:rsid w:val="00010345"/>
    <w:rsid w:val="000103F2"/>
    <w:rsid w:val="00011157"/>
    <w:rsid w:val="000112D9"/>
    <w:rsid w:val="000118B2"/>
    <w:rsid w:val="00011DDA"/>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5FA4"/>
    <w:rsid w:val="00016011"/>
    <w:rsid w:val="000167B7"/>
    <w:rsid w:val="0001686B"/>
    <w:rsid w:val="00016E28"/>
    <w:rsid w:val="000171AF"/>
    <w:rsid w:val="00017E83"/>
    <w:rsid w:val="00017E8E"/>
    <w:rsid w:val="00017F08"/>
    <w:rsid w:val="00017F1B"/>
    <w:rsid w:val="00020035"/>
    <w:rsid w:val="0002009E"/>
    <w:rsid w:val="00020967"/>
    <w:rsid w:val="00020A55"/>
    <w:rsid w:val="00021216"/>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B9E"/>
    <w:rsid w:val="00024C92"/>
    <w:rsid w:val="00024CBB"/>
    <w:rsid w:val="0002560A"/>
    <w:rsid w:val="00025EB1"/>
    <w:rsid w:val="00025F36"/>
    <w:rsid w:val="00026106"/>
    <w:rsid w:val="000271F2"/>
    <w:rsid w:val="00027258"/>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672"/>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425A"/>
    <w:rsid w:val="000443A3"/>
    <w:rsid w:val="00044BF3"/>
    <w:rsid w:val="00044C73"/>
    <w:rsid w:val="000450EE"/>
    <w:rsid w:val="000451B2"/>
    <w:rsid w:val="000451C5"/>
    <w:rsid w:val="00045287"/>
    <w:rsid w:val="00045AFF"/>
    <w:rsid w:val="00045FAA"/>
    <w:rsid w:val="00046765"/>
    <w:rsid w:val="00046883"/>
    <w:rsid w:val="00046D4F"/>
    <w:rsid w:val="00047626"/>
    <w:rsid w:val="00047819"/>
    <w:rsid w:val="00047917"/>
    <w:rsid w:val="00047B7C"/>
    <w:rsid w:val="00047E52"/>
    <w:rsid w:val="0005004B"/>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077"/>
    <w:rsid w:val="0005711A"/>
    <w:rsid w:val="00057277"/>
    <w:rsid w:val="000576DC"/>
    <w:rsid w:val="00057793"/>
    <w:rsid w:val="00057AE0"/>
    <w:rsid w:val="00057C1A"/>
    <w:rsid w:val="000601C8"/>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B78"/>
    <w:rsid w:val="00065D1C"/>
    <w:rsid w:val="00066D93"/>
    <w:rsid w:val="00067405"/>
    <w:rsid w:val="0006757F"/>
    <w:rsid w:val="000675E8"/>
    <w:rsid w:val="00067AB7"/>
    <w:rsid w:val="000700AE"/>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4238"/>
    <w:rsid w:val="00074468"/>
    <w:rsid w:val="000745B0"/>
    <w:rsid w:val="00074BD9"/>
    <w:rsid w:val="00074EAF"/>
    <w:rsid w:val="00074F0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E87"/>
    <w:rsid w:val="00081575"/>
    <w:rsid w:val="000817FD"/>
    <w:rsid w:val="000818E4"/>
    <w:rsid w:val="0008288D"/>
    <w:rsid w:val="00083756"/>
    <w:rsid w:val="000840BF"/>
    <w:rsid w:val="00084888"/>
    <w:rsid w:val="0008547F"/>
    <w:rsid w:val="00085718"/>
    <w:rsid w:val="00085C0D"/>
    <w:rsid w:val="00085FA7"/>
    <w:rsid w:val="00086695"/>
    <w:rsid w:val="000867DA"/>
    <w:rsid w:val="00086CD6"/>
    <w:rsid w:val="00086E59"/>
    <w:rsid w:val="00086E6D"/>
    <w:rsid w:val="0008723F"/>
    <w:rsid w:val="00087338"/>
    <w:rsid w:val="00090018"/>
    <w:rsid w:val="00090AFF"/>
    <w:rsid w:val="000916DF"/>
    <w:rsid w:val="000918CB"/>
    <w:rsid w:val="00091DCC"/>
    <w:rsid w:val="00091E1F"/>
    <w:rsid w:val="000920E3"/>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BB6"/>
    <w:rsid w:val="00097F25"/>
    <w:rsid w:val="000A0359"/>
    <w:rsid w:val="000A070D"/>
    <w:rsid w:val="000A0A5F"/>
    <w:rsid w:val="000A0D70"/>
    <w:rsid w:val="000A1A62"/>
    <w:rsid w:val="000A231C"/>
    <w:rsid w:val="000A2CFD"/>
    <w:rsid w:val="000A2E40"/>
    <w:rsid w:val="000A349C"/>
    <w:rsid w:val="000A36D2"/>
    <w:rsid w:val="000A3875"/>
    <w:rsid w:val="000A44CD"/>
    <w:rsid w:val="000A4624"/>
    <w:rsid w:val="000A4724"/>
    <w:rsid w:val="000A4ADD"/>
    <w:rsid w:val="000A53F6"/>
    <w:rsid w:val="000A557E"/>
    <w:rsid w:val="000A5885"/>
    <w:rsid w:val="000A5B4D"/>
    <w:rsid w:val="000A5CB5"/>
    <w:rsid w:val="000A5CBF"/>
    <w:rsid w:val="000A5CD0"/>
    <w:rsid w:val="000A5D43"/>
    <w:rsid w:val="000A5E06"/>
    <w:rsid w:val="000A5FFD"/>
    <w:rsid w:val="000A6521"/>
    <w:rsid w:val="000A6618"/>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B51"/>
    <w:rsid w:val="000B0FF8"/>
    <w:rsid w:val="000B1B6F"/>
    <w:rsid w:val="000B1D33"/>
    <w:rsid w:val="000B1FF0"/>
    <w:rsid w:val="000B200B"/>
    <w:rsid w:val="000B2308"/>
    <w:rsid w:val="000B2505"/>
    <w:rsid w:val="000B29D2"/>
    <w:rsid w:val="000B2E20"/>
    <w:rsid w:val="000B3AEF"/>
    <w:rsid w:val="000B3D6F"/>
    <w:rsid w:val="000B3DDA"/>
    <w:rsid w:val="000B3F98"/>
    <w:rsid w:val="000B4816"/>
    <w:rsid w:val="000B4822"/>
    <w:rsid w:val="000B48AA"/>
    <w:rsid w:val="000B4B73"/>
    <w:rsid w:val="000B4E07"/>
    <w:rsid w:val="000B53EE"/>
    <w:rsid w:val="000B53FD"/>
    <w:rsid w:val="000B595E"/>
    <w:rsid w:val="000B6513"/>
    <w:rsid w:val="000B6775"/>
    <w:rsid w:val="000B77ED"/>
    <w:rsid w:val="000B7929"/>
    <w:rsid w:val="000B7B9D"/>
    <w:rsid w:val="000C0672"/>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FF1"/>
    <w:rsid w:val="000C6014"/>
    <w:rsid w:val="000C60F8"/>
    <w:rsid w:val="000C6320"/>
    <w:rsid w:val="000C6420"/>
    <w:rsid w:val="000C6598"/>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940"/>
    <w:rsid w:val="000D1A4E"/>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EB3"/>
    <w:rsid w:val="000D4810"/>
    <w:rsid w:val="000D5740"/>
    <w:rsid w:val="000D5A72"/>
    <w:rsid w:val="000D641F"/>
    <w:rsid w:val="000D6430"/>
    <w:rsid w:val="000D6658"/>
    <w:rsid w:val="000D79E2"/>
    <w:rsid w:val="000E078F"/>
    <w:rsid w:val="000E0826"/>
    <w:rsid w:val="000E08AC"/>
    <w:rsid w:val="000E09D7"/>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412"/>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3DD"/>
    <w:rsid w:val="00104C2D"/>
    <w:rsid w:val="00105119"/>
    <w:rsid w:val="00105174"/>
    <w:rsid w:val="00105512"/>
    <w:rsid w:val="00105A6B"/>
    <w:rsid w:val="00105D8A"/>
    <w:rsid w:val="00105F4C"/>
    <w:rsid w:val="0010684E"/>
    <w:rsid w:val="00106D66"/>
    <w:rsid w:val="00107060"/>
    <w:rsid w:val="001070EA"/>
    <w:rsid w:val="00107A84"/>
    <w:rsid w:val="00110192"/>
    <w:rsid w:val="001104A7"/>
    <w:rsid w:val="0011125E"/>
    <w:rsid w:val="001120F5"/>
    <w:rsid w:val="001122FF"/>
    <w:rsid w:val="00112A88"/>
    <w:rsid w:val="00112C06"/>
    <w:rsid w:val="00112DDD"/>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AE"/>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0E8"/>
    <w:rsid w:val="00126165"/>
    <w:rsid w:val="001276CA"/>
    <w:rsid w:val="0012799E"/>
    <w:rsid w:val="001279DB"/>
    <w:rsid w:val="00127A03"/>
    <w:rsid w:val="00127D02"/>
    <w:rsid w:val="00130095"/>
    <w:rsid w:val="0013010F"/>
    <w:rsid w:val="0013019C"/>
    <w:rsid w:val="00130660"/>
    <w:rsid w:val="00130742"/>
    <w:rsid w:val="00130955"/>
    <w:rsid w:val="00131312"/>
    <w:rsid w:val="00131978"/>
    <w:rsid w:val="00131A3B"/>
    <w:rsid w:val="00132852"/>
    <w:rsid w:val="00132CE2"/>
    <w:rsid w:val="00133041"/>
    <w:rsid w:val="00133572"/>
    <w:rsid w:val="001335CE"/>
    <w:rsid w:val="001339AE"/>
    <w:rsid w:val="001352B7"/>
    <w:rsid w:val="001352BD"/>
    <w:rsid w:val="00135A4C"/>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4B"/>
    <w:rsid w:val="00143659"/>
    <w:rsid w:val="00143B2C"/>
    <w:rsid w:val="00143D84"/>
    <w:rsid w:val="00143D8D"/>
    <w:rsid w:val="001440C6"/>
    <w:rsid w:val="0014444F"/>
    <w:rsid w:val="00144482"/>
    <w:rsid w:val="00144B02"/>
    <w:rsid w:val="0014529C"/>
    <w:rsid w:val="001454A2"/>
    <w:rsid w:val="0014554F"/>
    <w:rsid w:val="001457C4"/>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A10"/>
    <w:rsid w:val="00150B3E"/>
    <w:rsid w:val="00150D77"/>
    <w:rsid w:val="00150F68"/>
    <w:rsid w:val="00151005"/>
    <w:rsid w:val="001510D1"/>
    <w:rsid w:val="001511DD"/>
    <w:rsid w:val="001516D1"/>
    <w:rsid w:val="001516FE"/>
    <w:rsid w:val="001518C9"/>
    <w:rsid w:val="001519BB"/>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BC"/>
    <w:rsid w:val="001579A2"/>
    <w:rsid w:val="00160A3F"/>
    <w:rsid w:val="001619F0"/>
    <w:rsid w:val="00161AD5"/>
    <w:rsid w:val="001634F9"/>
    <w:rsid w:val="00163EDB"/>
    <w:rsid w:val="00164248"/>
    <w:rsid w:val="0016429C"/>
    <w:rsid w:val="001643E2"/>
    <w:rsid w:val="0016447A"/>
    <w:rsid w:val="0016528A"/>
    <w:rsid w:val="00165A0F"/>
    <w:rsid w:val="00165D18"/>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46B"/>
    <w:rsid w:val="0017350F"/>
    <w:rsid w:val="0017384A"/>
    <w:rsid w:val="00173DC0"/>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543"/>
    <w:rsid w:val="001875D3"/>
    <w:rsid w:val="001878E9"/>
    <w:rsid w:val="00187908"/>
    <w:rsid w:val="00187A17"/>
    <w:rsid w:val="00190668"/>
    <w:rsid w:val="001920BE"/>
    <w:rsid w:val="0019238D"/>
    <w:rsid w:val="00192815"/>
    <w:rsid w:val="00192905"/>
    <w:rsid w:val="00192AAB"/>
    <w:rsid w:val="001930A7"/>
    <w:rsid w:val="00193283"/>
    <w:rsid w:val="001932D3"/>
    <w:rsid w:val="00193371"/>
    <w:rsid w:val="00193434"/>
    <w:rsid w:val="0019361C"/>
    <w:rsid w:val="00193683"/>
    <w:rsid w:val="00193912"/>
    <w:rsid w:val="001940EE"/>
    <w:rsid w:val="0019477A"/>
    <w:rsid w:val="0019485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E8"/>
    <w:rsid w:val="001A21FD"/>
    <w:rsid w:val="001A2672"/>
    <w:rsid w:val="001A28D0"/>
    <w:rsid w:val="001A3242"/>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A74"/>
    <w:rsid w:val="001C2BA8"/>
    <w:rsid w:val="001C2E7E"/>
    <w:rsid w:val="001C31C6"/>
    <w:rsid w:val="001C330D"/>
    <w:rsid w:val="001C34D4"/>
    <w:rsid w:val="001C37EB"/>
    <w:rsid w:val="001C38D5"/>
    <w:rsid w:val="001C39D3"/>
    <w:rsid w:val="001C39D5"/>
    <w:rsid w:val="001C3DB1"/>
    <w:rsid w:val="001C407D"/>
    <w:rsid w:val="001C41C6"/>
    <w:rsid w:val="001C4417"/>
    <w:rsid w:val="001C47AD"/>
    <w:rsid w:val="001C59FB"/>
    <w:rsid w:val="001C5C88"/>
    <w:rsid w:val="001C6276"/>
    <w:rsid w:val="001C6301"/>
    <w:rsid w:val="001C6BF8"/>
    <w:rsid w:val="001C6ED8"/>
    <w:rsid w:val="001C7171"/>
    <w:rsid w:val="001C788A"/>
    <w:rsid w:val="001D042F"/>
    <w:rsid w:val="001D085A"/>
    <w:rsid w:val="001D0E39"/>
    <w:rsid w:val="001D1020"/>
    <w:rsid w:val="001D10E1"/>
    <w:rsid w:val="001D1B15"/>
    <w:rsid w:val="001D20CB"/>
    <w:rsid w:val="001D2278"/>
    <w:rsid w:val="001D345B"/>
    <w:rsid w:val="001D3650"/>
    <w:rsid w:val="001D3968"/>
    <w:rsid w:val="001D40CE"/>
    <w:rsid w:val="001D4BC3"/>
    <w:rsid w:val="001D500E"/>
    <w:rsid w:val="001D61E7"/>
    <w:rsid w:val="001D6329"/>
    <w:rsid w:val="001D6A19"/>
    <w:rsid w:val="001D6B32"/>
    <w:rsid w:val="001D7B05"/>
    <w:rsid w:val="001D7E39"/>
    <w:rsid w:val="001D7E7E"/>
    <w:rsid w:val="001D7F14"/>
    <w:rsid w:val="001D7FC0"/>
    <w:rsid w:val="001D7FE2"/>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5CE"/>
    <w:rsid w:val="001F1FB0"/>
    <w:rsid w:val="001F2863"/>
    <w:rsid w:val="001F30B7"/>
    <w:rsid w:val="001F3196"/>
    <w:rsid w:val="001F3497"/>
    <w:rsid w:val="001F3A5A"/>
    <w:rsid w:val="001F3B96"/>
    <w:rsid w:val="001F3D0B"/>
    <w:rsid w:val="001F4F11"/>
    <w:rsid w:val="001F511A"/>
    <w:rsid w:val="001F592B"/>
    <w:rsid w:val="001F6240"/>
    <w:rsid w:val="001F69C0"/>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44CE"/>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AC2"/>
    <w:rsid w:val="002132BC"/>
    <w:rsid w:val="0021489B"/>
    <w:rsid w:val="002151C0"/>
    <w:rsid w:val="00215471"/>
    <w:rsid w:val="002157F6"/>
    <w:rsid w:val="00215D9C"/>
    <w:rsid w:val="0021648D"/>
    <w:rsid w:val="00216DC7"/>
    <w:rsid w:val="0021732B"/>
    <w:rsid w:val="00217434"/>
    <w:rsid w:val="00217537"/>
    <w:rsid w:val="00217CE3"/>
    <w:rsid w:val="00217D0D"/>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46A"/>
    <w:rsid w:val="00241935"/>
    <w:rsid w:val="00241D6C"/>
    <w:rsid w:val="00242057"/>
    <w:rsid w:val="00242324"/>
    <w:rsid w:val="0024263C"/>
    <w:rsid w:val="0024306B"/>
    <w:rsid w:val="002435A6"/>
    <w:rsid w:val="0024370C"/>
    <w:rsid w:val="00243AAE"/>
    <w:rsid w:val="00243BF0"/>
    <w:rsid w:val="00243C33"/>
    <w:rsid w:val="0024466A"/>
    <w:rsid w:val="00244C25"/>
    <w:rsid w:val="00244E7F"/>
    <w:rsid w:val="00244F47"/>
    <w:rsid w:val="00245157"/>
    <w:rsid w:val="002452C9"/>
    <w:rsid w:val="00245940"/>
    <w:rsid w:val="00245A14"/>
    <w:rsid w:val="00245AE9"/>
    <w:rsid w:val="00245C78"/>
    <w:rsid w:val="002460E1"/>
    <w:rsid w:val="002461BE"/>
    <w:rsid w:val="0024682B"/>
    <w:rsid w:val="00246B3A"/>
    <w:rsid w:val="00246BDE"/>
    <w:rsid w:val="00246C35"/>
    <w:rsid w:val="00246E25"/>
    <w:rsid w:val="002473B9"/>
    <w:rsid w:val="002475E9"/>
    <w:rsid w:val="00247F82"/>
    <w:rsid w:val="00250AB9"/>
    <w:rsid w:val="00250E8D"/>
    <w:rsid w:val="00250F0A"/>
    <w:rsid w:val="0025147C"/>
    <w:rsid w:val="002516E0"/>
    <w:rsid w:val="0025185A"/>
    <w:rsid w:val="00251E9F"/>
    <w:rsid w:val="00251FB0"/>
    <w:rsid w:val="002520FF"/>
    <w:rsid w:val="00252511"/>
    <w:rsid w:val="00252825"/>
    <w:rsid w:val="00252A10"/>
    <w:rsid w:val="00252A9F"/>
    <w:rsid w:val="00252EC0"/>
    <w:rsid w:val="002537AA"/>
    <w:rsid w:val="002537D8"/>
    <w:rsid w:val="002538E6"/>
    <w:rsid w:val="00253DB0"/>
    <w:rsid w:val="00253F70"/>
    <w:rsid w:val="002543D9"/>
    <w:rsid w:val="0025520D"/>
    <w:rsid w:val="0025520F"/>
    <w:rsid w:val="00255269"/>
    <w:rsid w:val="002558B7"/>
    <w:rsid w:val="00255B9F"/>
    <w:rsid w:val="00255E20"/>
    <w:rsid w:val="00256448"/>
    <w:rsid w:val="0025645C"/>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0E4B"/>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CE"/>
    <w:rsid w:val="002774EC"/>
    <w:rsid w:val="0027756F"/>
    <w:rsid w:val="00277BDD"/>
    <w:rsid w:val="00277C90"/>
    <w:rsid w:val="00277CC2"/>
    <w:rsid w:val="00277E2E"/>
    <w:rsid w:val="002801CF"/>
    <w:rsid w:val="00280581"/>
    <w:rsid w:val="002806B0"/>
    <w:rsid w:val="00280A2E"/>
    <w:rsid w:val="00280D2A"/>
    <w:rsid w:val="002814D5"/>
    <w:rsid w:val="00281CBF"/>
    <w:rsid w:val="00281E7A"/>
    <w:rsid w:val="002826A4"/>
    <w:rsid w:val="00282E6A"/>
    <w:rsid w:val="00282EDB"/>
    <w:rsid w:val="00282EE0"/>
    <w:rsid w:val="00282FC3"/>
    <w:rsid w:val="002830EC"/>
    <w:rsid w:val="00283315"/>
    <w:rsid w:val="00283507"/>
    <w:rsid w:val="002835E0"/>
    <w:rsid w:val="00283D44"/>
    <w:rsid w:val="00283F2E"/>
    <w:rsid w:val="0028493D"/>
    <w:rsid w:val="002849F3"/>
    <w:rsid w:val="002852E2"/>
    <w:rsid w:val="00285A54"/>
    <w:rsid w:val="00285B65"/>
    <w:rsid w:val="002860B4"/>
    <w:rsid w:val="002861C4"/>
    <w:rsid w:val="00286596"/>
    <w:rsid w:val="00286875"/>
    <w:rsid w:val="00286EFD"/>
    <w:rsid w:val="00287C98"/>
    <w:rsid w:val="00287D23"/>
    <w:rsid w:val="00287E6E"/>
    <w:rsid w:val="002900BA"/>
    <w:rsid w:val="002902EB"/>
    <w:rsid w:val="0029035B"/>
    <w:rsid w:val="002904BA"/>
    <w:rsid w:val="002907D0"/>
    <w:rsid w:val="00290DDB"/>
    <w:rsid w:val="00291264"/>
    <w:rsid w:val="00291292"/>
    <w:rsid w:val="0029198C"/>
    <w:rsid w:val="00291A2A"/>
    <w:rsid w:val="00291B7F"/>
    <w:rsid w:val="002923B4"/>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C7"/>
    <w:rsid w:val="002A4BF0"/>
    <w:rsid w:val="002A50BB"/>
    <w:rsid w:val="002A50E0"/>
    <w:rsid w:val="002A5546"/>
    <w:rsid w:val="002A5567"/>
    <w:rsid w:val="002A5593"/>
    <w:rsid w:val="002A5BD2"/>
    <w:rsid w:val="002A5CDB"/>
    <w:rsid w:val="002A6565"/>
    <w:rsid w:val="002A65F8"/>
    <w:rsid w:val="002A66CF"/>
    <w:rsid w:val="002A67D4"/>
    <w:rsid w:val="002A69DE"/>
    <w:rsid w:val="002A6D1F"/>
    <w:rsid w:val="002A790B"/>
    <w:rsid w:val="002A7B60"/>
    <w:rsid w:val="002B01AA"/>
    <w:rsid w:val="002B0D9B"/>
    <w:rsid w:val="002B0F08"/>
    <w:rsid w:val="002B1061"/>
    <w:rsid w:val="002B1070"/>
    <w:rsid w:val="002B1131"/>
    <w:rsid w:val="002B126F"/>
    <w:rsid w:val="002B148E"/>
    <w:rsid w:val="002B1684"/>
    <w:rsid w:val="002B1DF4"/>
    <w:rsid w:val="002B1E56"/>
    <w:rsid w:val="002B2482"/>
    <w:rsid w:val="002B2B92"/>
    <w:rsid w:val="002B2F1B"/>
    <w:rsid w:val="002B32AA"/>
    <w:rsid w:val="002B3324"/>
    <w:rsid w:val="002B3532"/>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6B9F"/>
    <w:rsid w:val="002C7671"/>
    <w:rsid w:val="002C788A"/>
    <w:rsid w:val="002C78CA"/>
    <w:rsid w:val="002C7B33"/>
    <w:rsid w:val="002C7BC9"/>
    <w:rsid w:val="002D0490"/>
    <w:rsid w:val="002D0528"/>
    <w:rsid w:val="002D071C"/>
    <w:rsid w:val="002D0A47"/>
    <w:rsid w:val="002D0A70"/>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569"/>
    <w:rsid w:val="002E568F"/>
    <w:rsid w:val="002E56FE"/>
    <w:rsid w:val="002E5D22"/>
    <w:rsid w:val="002E6044"/>
    <w:rsid w:val="002E6768"/>
    <w:rsid w:val="002E686D"/>
    <w:rsid w:val="002E7A4C"/>
    <w:rsid w:val="002F0022"/>
    <w:rsid w:val="002F02EF"/>
    <w:rsid w:val="002F126E"/>
    <w:rsid w:val="002F1807"/>
    <w:rsid w:val="002F1BEF"/>
    <w:rsid w:val="002F230E"/>
    <w:rsid w:val="002F287A"/>
    <w:rsid w:val="002F29CF"/>
    <w:rsid w:val="002F2BF5"/>
    <w:rsid w:val="002F3769"/>
    <w:rsid w:val="002F42B0"/>
    <w:rsid w:val="002F43A4"/>
    <w:rsid w:val="002F4702"/>
    <w:rsid w:val="002F4BBD"/>
    <w:rsid w:val="002F4C62"/>
    <w:rsid w:val="002F59E1"/>
    <w:rsid w:val="002F64AA"/>
    <w:rsid w:val="002F66B2"/>
    <w:rsid w:val="002F6A21"/>
    <w:rsid w:val="002F6A46"/>
    <w:rsid w:val="002F737D"/>
    <w:rsid w:val="002F7610"/>
    <w:rsid w:val="002F77DC"/>
    <w:rsid w:val="002F791E"/>
    <w:rsid w:val="0030021E"/>
    <w:rsid w:val="003004C5"/>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CD7"/>
    <w:rsid w:val="00313025"/>
    <w:rsid w:val="00314503"/>
    <w:rsid w:val="003148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43B"/>
    <w:rsid w:val="00321E0B"/>
    <w:rsid w:val="00322382"/>
    <w:rsid w:val="003224DF"/>
    <w:rsid w:val="003228DA"/>
    <w:rsid w:val="00322A88"/>
    <w:rsid w:val="0032340B"/>
    <w:rsid w:val="00323BF8"/>
    <w:rsid w:val="003248D7"/>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1186"/>
    <w:rsid w:val="0033186E"/>
    <w:rsid w:val="0033200F"/>
    <w:rsid w:val="00332322"/>
    <w:rsid w:val="003323A4"/>
    <w:rsid w:val="0033255C"/>
    <w:rsid w:val="00332B8F"/>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6119"/>
    <w:rsid w:val="00337039"/>
    <w:rsid w:val="0033761D"/>
    <w:rsid w:val="00337C42"/>
    <w:rsid w:val="00337F95"/>
    <w:rsid w:val="0034038C"/>
    <w:rsid w:val="0034040B"/>
    <w:rsid w:val="003407FB"/>
    <w:rsid w:val="00340CA8"/>
    <w:rsid w:val="00340D13"/>
    <w:rsid w:val="003413F6"/>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600F"/>
    <w:rsid w:val="00346016"/>
    <w:rsid w:val="0034621A"/>
    <w:rsid w:val="00346769"/>
    <w:rsid w:val="00346796"/>
    <w:rsid w:val="00346810"/>
    <w:rsid w:val="003469D4"/>
    <w:rsid w:val="00346F69"/>
    <w:rsid w:val="003479A1"/>
    <w:rsid w:val="00347B7F"/>
    <w:rsid w:val="003500EA"/>
    <w:rsid w:val="003501CB"/>
    <w:rsid w:val="0035042A"/>
    <w:rsid w:val="0035086F"/>
    <w:rsid w:val="00350962"/>
    <w:rsid w:val="00350B1C"/>
    <w:rsid w:val="00350B61"/>
    <w:rsid w:val="003515AC"/>
    <w:rsid w:val="00351856"/>
    <w:rsid w:val="00351C08"/>
    <w:rsid w:val="00351D02"/>
    <w:rsid w:val="0035333D"/>
    <w:rsid w:val="00353535"/>
    <w:rsid w:val="00353C0E"/>
    <w:rsid w:val="00353C70"/>
    <w:rsid w:val="00354378"/>
    <w:rsid w:val="003546C9"/>
    <w:rsid w:val="00354722"/>
    <w:rsid w:val="00354883"/>
    <w:rsid w:val="00354950"/>
    <w:rsid w:val="00354CE8"/>
    <w:rsid w:val="00354F63"/>
    <w:rsid w:val="00355076"/>
    <w:rsid w:val="0035531E"/>
    <w:rsid w:val="00355757"/>
    <w:rsid w:val="00355AF6"/>
    <w:rsid w:val="003560A6"/>
    <w:rsid w:val="003560D1"/>
    <w:rsid w:val="003565E7"/>
    <w:rsid w:val="00356B36"/>
    <w:rsid w:val="003571E8"/>
    <w:rsid w:val="003573F2"/>
    <w:rsid w:val="003577DF"/>
    <w:rsid w:val="003577F9"/>
    <w:rsid w:val="0036029D"/>
    <w:rsid w:val="00360448"/>
    <w:rsid w:val="00360621"/>
    <w:rsid w:val="003606EE"/>
    <w:rsid w:val="00360C50"/>
    <w:rsid w:val="00360EAE"/>
    <w:rsid w:val="003610C8"/>
    <w:rsid w:val="00361209"/>
    <w:rsid w:val="00361CB0"/>
    <w:rsid w:val="00361F95"/>
    <w:rsid w:val="0036214A"/>
    <w:rsid w:val="003621E2"/>
    <w:rsid w:val="00362307"/>
    <w:rsid w:val="003628F9"/>
    <w:rsid w:val="00362B27"/>
    <w:rsid w:val="00362BAC"/>
    <w:rsid w:val="003634F3"/>
    <w:rsid w:val="00363A4E"/>
    <w:rsid w:val="00363A60"/>
    <w:rsid w:val="00363AE3"/>
    <w:rsid w:val="00363D47"/>
    <w:rsid w:val="00363E1E"/>
    <w:rsid w:val="003644B9"/>
    <w:rsid w:val="00364561"/>
    <w:rsid w:val="003645C0"/>
    <w:rsid w:val="00364884"/>
    <w:rsid w:val="00364893"/>
    <w:rsid w:val="00364ED9"/>
    <w:rsid w:val="0036522B"/>
    <w:rsid w:val="003652D6"/>
    <w:rsid w:val="00365670"/>
    <w:rsid w:val="00365800"/>
    <w:rsid w:val="00365D1E"/>
    <w:rsid w:val="00365DAD"/>
    <w:rsid w:val="003661E7"/>
    <w:rsid w:val="00366657"/>
    <w:rsid w:val="00366AE0"/>
    <w:rsid w:val="00366B0C"/>
    <w:rsid w:val="00366E1E"/>
    <w:rsid w:val="00366FC1"/>
    <w:rsid w:val="00366FD1"/>
    <w:rsid w:val="00367E44"/>
    <w:rsid w:val="00370000"/>
    <w:rsid w:val="00370896"/>
    <w:rsid w:val="003709A3"/>
    <w:rsid w:val="00371140"/>
    <w:rsid w:val="0037163E"/>
    <w:rsid w:val="0037167C"/>
    <w:rsid w:val="00371AD0"/>
    <w:rsid w:val="00371B42"/>
    <w:rsid w:val="00372A76"/>
    <w:rsid w:val="00372C56"/>
    <w:rsid w:val="00372C8B"/>
    <w:rsid w:val="00372DF6"/>
    <w:rsid w:val="00373986"/>
    <w:rsid w:val="00373D69"/>
    <w:rsid w:val="00374054"/>
    <w:rsid w:val="00374335"/>
    <w:rsid w:val="00374A70"/>
    <w:rsid w:val="00374E83"/>
    <w:rsid w:val="0037573F"/>
    <w:rsid w:val="0037629F"/>
    <w:rsid w:val="00376D40"/>
    <w:rsid w:val="00376E40"/>
    <w:rsid w:val="0037722A"/>
    <w:rsid w:val="00377366"/>
    <w:rsid w:val="0037742D"/>
    <w:rsid w:val="0037752A"/>
    <w:rsid w:val="003778F1"/>
    <w:rsid w:val="00377CC0"/>
    <w:rsid w:val="00380C33"/>
    <w:rsid w:val="0038188C"/>
    <w:rsid w:val="003818EE"/>
    <w:rsid w:val="00381CE0"/>
    <w:rsid w:val="0038277C"/>
    <w:rsid w:val="0038283A"/>
    <w:rsid w:val="00382B4F"/>
    <w:rsid w:val="00382BB0"/>
    <w:rsid w:val="00382BF3"/>
    <w:rsid w:val="003832F4"/>
    <w:rsid w:val="00383A9D"/>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45A"/>
    <w:rsid w:val="00393653"/>
    <w:rsid w:val="00393974"/>
    <w:rsid w:val="00393F26"/>
    <w:rsid w:val="00394427"/>
    <w:rsid w:val="00394C4E"/>
    <w:rsid w:val="00394D90"/>
    <w:rsid w:val="00395C64"/>
    <w:rsid w:val="00395D27"/>
    <w:rsid w:val="003960FC"/>
    <w:rsid w:val="00396117"/>
    <w:rsid w:val="00396196"/>
    <w:rsid w:val="0039625F"/>
    <w:rsid w:val="00396490"/>
    <w:rsid w:val="00396866"/>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928"/>
    <w:rsid w:val="003A7DD5"/>
    <w:rsid w:val="003A7E56"/>
    <w:rsid w:val="003B01ED"/>
    <w:rsid w:val="003B02A5"/>
    <w:rsid w:val="003B0C69"/>
    <w:rsid w:val="003B0EF6"/>
    <w:rsid w:val="003B0F3C"/>
    <w:rsid w:val="003B1001"/>
    <w:rsid w:val="003B16E7"/>
    <w:rsid w:val="003B198C"/>
    <w:rsid w:val="003B19C6"/>
    <w:rsid w:val="003B1CBB"/>
    <w:rsid w:val="003B1E1A"/>
    <w:rsid w:val="003B1E3F"/>
    <w:rsid w:val="003B1EF9"/>
    <w:rsid w:val="003B20C5"/>
    <w:rsid w:val="003B2678"/>
    <w:rsid w:val="003B2974"/>
    <w:rsid w:val="003B2E33"/>
    <w:rsid w:val="003B2FC2"/>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6D2"/>
    <w:rsid w:val="003B6734"/>
    <w:rsid w:val="003B693D"/>
    <w:rsid w:val="003B77B7"/>
    <w:rsid w:val="003B7BA6"/>
    <w:rsid w:val="003B7EAA"/>
    <w:rsid w:val="003C016F"/>
    <w:rsid w:val="003C0FD0"/>
    <w:rsid w:val="003C1095"/>
    <w:rsid w:val="003C12EF"/>
    <w:rsid w:val="003C1EFD"/>
    <w:rsid w:val="003C329E"/>
    <w:rsid w:val="003C32F9"/>
    <w:rsid w:val="003C3472"/>
    <w:rsid w:val="003C3D9F"/>
    <w:rsid w:val="003C3FD9"/>
    <w:rsid w:val="003C4DC3"/>
    <w:rsid w:val="003C5075"/>
    <w:rsid w:val="003C5321"/>
    <w:rsid w:val="003C5929"/>
    <w:rsid w:val="003C5D43"/>
    <w:rsid w:val="003C630F"/>
    <w:rsid w:val="003C66F1"/>
    <w:rsid w:val="003C6C39"/>
    <w:rsid w:val="003C6D23"/>
    <w:rsid w:val="003C6D2C"/>
    <w:rsid w:val="003C707D"/>
    <w:rsid w:val="003C70A7"/>
    <w:rsid w:val="003C70BE"/>
    <w:rsid w:val="003C72D2"/>
    <w:rsid w:val="003C7959"/>
    <w:rsid w:val="003D0362"/>
    <w:rsid w:val="003D0D4B"/>
    <w:rsid w:val="003D0EBD"/>
    <w:rsid w:val="003D1375"/>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2A1"/>
    <w:rsid w:val="003E340E"/>
    <w:rsid w:val="003E3627"/>
    <w:rsid w:val="003E37F9"/>
    <w:rsid w:val="003E382D"/>
    <w:rsid w:val="003E3BEC"/>
    <w:rsid w:val="003E4498"/>
    <w:rsid w:val="003E5665"/>
    <w:rsid w:val="003E670F"/>
    <w:rsid w:val="003E6AED"/>
    <w:rsid w:val="003E6B94"/>
    <w:rsid w:val="003E6BCE"/>
    <w:rsid w:val="003E762E"/>
    <w:rsid w:val="003E7B41"/>
    <w:rsid w:val="003E7C8E"/>
    <w:rsid w:val="003F0498"/>
    <w:rsid w:val="003F050A"/>
    <w:rsid w:val="003F0958"/>
    <w:rsid w:val="003F0A59"/>
    <w:rsid w:val="003F0A74"/>
    <w:rsid w:val="003F0B6D"/>
    <w:rsid w:val="003F12BE"/>
    <w:rsid w:val="003F1F43"/>
    <w:rsid w:val="003F20F8"/>
    <w:rsid w:val="003F2DC5"/>
    <w:rsid w:val="003F303F"/>
    <w:rsid w:val="003F3749"/>
    <w:rsid w:val="003F3C12"/>
    <w:rsid w:val="003F45B5"/>
    <w:rsid w:val="003F4CA1"/>
    <w:rsid w:val="003F4F9B"/>
    <w:rsid w:val="003F583C"/>
    <w:rsid w:val="003F608C"/>
    <w:rsid w:val="003F60C3"/>
    <w:rsid w:val="003F66B1"/>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67C"/>
    <w:rsid w:val="00405BE7"/>
    <w:rsid w:val="00405CE6"/>
    <w:rsid w:val="00405D13"/>
    <w:rsid w:val="00405D80"/>
    <w:rsid w:val="0040615D"/>
    <w:rsid w:val="0040622D"/>
    <w:rsid w:val="004066E3"/>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82"/>
    <w:rsid w:val="00411C99"/>
    <w:rsid w:val="00412509"/>
    <w:rsid w:val="00412728"/>
    <w:rsid w:val="0041278B"/>
    <w:rsid w:val="00412BBA"/>
    <w:rsid w:val="00412E81"/>
    <w:rsid w:val="0041304F"/>
    <w:rsid w:val="004138E6"/>
    <w:rsid w:val="00413C10"/>
    <w:rsid w:val="004140E3"/>
    <w:rsid w:val="00414183"/>
    <w:rsid w:val="00414601"/>
    <w:rsid w:val="0041495C"/>
    <w:rsid w:val="00414DCA"/>
    <w:rsid w:val="004150E1"/>
    <w:rsid w:val="004156F4"/>
    <w:rsid w:val="0041595F"/>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A49"/>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79E"/>
    <w:rsid w:val="00427B49"/>
    <w:rsid w:val="00427BDE"/>
    <w:rsid w:val="00427E7A"/>
    <w:rsid w:val="004302CD"/>
    <w:rsid w:val="00430F19"/>
    <w:rsid w:val="004310D3"/>
    <w:rsid w:val="00431567"/>
    <w:rsid w:val="004315C6"/>
    <w:rsid w:val="0043181E"/>
    <w:rsid w:val="004319A8"/>
    <w:rsid w:val="00431AD1"/>
    <w:rsid w:val="0043202A"/>
    <w:rsid w:val="00432208"/>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4C5"/>
    <w:rsid w:val="004372AA"/>
    <w:rsid w:val="004375F5"/>
    <w:rsid w:val="004376F5"/>
    <w:rsid w:val="00437709"/>
    <w:rsid w:val="00437AFF"/>
    <w:rsid w:val="00437C3A"/>
    <w:rsid w:val="00440228"/>
    <w:rsid w:val="00440264"/>
    <w:rsid w:val="0044036E"/>
    <w:rsid w:val="004410A1"/>
    <w:rsid w:val="004412A8"/>
    <w:rsid w:val="00441D96"/>
    <w:rsid w:val="00442488"/>
    <w:rsid w:val="00442490"/>
    <w:rsid w:val="0044281C"/>
    <w:rsid w:val="0044283A"/>
    <w:rsid w:val="00442B69"/>
    <w:rsid w:val="004431FF"/>
    <w:rsid w:val="004434E2"/>
    <w:rsid w:val="004436E2"/>
    <w:rsid w:val="004438BE"/>
    <w:rsid w:val="00443B52"/>
    <w:rsid w:val="00444C1A"/>
    <w:rsid w:val="00444F8E"/>
    <w:rsid w:val="00445BD7"/>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797"/>
    <w:rsid w:val="00456A9C"/>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791"/>
    <w:rsid w:val="004648FE"/>
    <w:rsid w:val="0046499E"/>
    <w:rsid w:val="004652FA"/>
    <w:rsid w:val="004655F2"/>
    <w:rsid w:val="004664EC"/>
    <w:rsid w:val="00466A94"/>
    <w:rsid w:val="00466FED"/>
    <w:rsid w:val="004671DD"/>
    <w:rsid w:val="00467824"/>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6E3"/>
    <w:rsid w:val="004757EF"/>
    <w:rsid w:val="004765EE"/>
    <w:rsid w:val="00476D02"/>
    <w:rsid w:val="00476D19"/>
    <w:rsid w:val="0047792D"/>
    <w:rsid w:val="004779D5"/>
    <w:rsid w:val="00477AEF"/>
    <w:rsid w:val="00477B51"/>
    <w:rsid w:val="0048029F"/>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8D5"/>
    <w:rsid w:val="00490EB2"/>
    <w:rsid w:val="00491025"/>
    <w:rsid w:val="00491065"/>
    <w:rsid w:val="0049181B"/>
    <w:rsid w:val="00491EE3"/>
    <w:rsid w:val="004922AE"/>
    <w:rsid w:val="004922BD"/>
    <w:rsid w:val="00492CA1"/>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81C"/>
    <w:rsid w:val="004A1932"/>
    <w:rsid w:val="004A2F08"/>
    <w:rsid w:val="004A3677"/>
    <w:rsid w:val="004A3CDF"/>
    <w:rsid w:val="004A4493"/>
    <w:rsid w:val="004A495E"/>
    <w:rsid w:val="004A53B9"/>
    <w:rsid w:val="004A55BC"/>
    <w:rsid w:val="004A55CF"/>
    <w:rsid w:val="004A55D8"/>
    <w:rsid w:val="004A5651"/>
    <w:rsid w:val="004A573B"/>
    <w:rsid w:val="004A5C0E"/>
    <w:rsid w:val="004A6415"/>
    <w:rsid w:val="004A6C7A"/>
    <w:rsid w:val="004A7742"/>
    <w:rsid w:val="004A799B"/>
    <w:rsid w:val="004A7A4A"/>
    <w:rsid w:val="004A7DBB"/>
    <w:rsid w:val="004B01BB"/>
    <w:rsid w:val="004B1120"/>
    <w:rsid w:val="004B1948"/>
    <w:rsid w:val="004B1C68"/>
    <w:rsid w:val="004B1DCA"/>
    <w:rsid w:val="004B232E"/>
    <w:rsid w:val="004B2514"/>
    <w:rsid w:val="004B2D0D"/>
    <w:rsid w:val="004B3062"/>
    <w:rsid w:val="004B321F"/>
    <w:rsid w:val="004B379E"/>
    <w:rsid w:val="004B38AF"/>
    <w:rsid w:val="004B38D5"/>
    <w:rsid w:val="004B38E2"/>
    <w:rsid w:val="004B3C58"/>
    <w:rsid w:val="004B3DD1"/>
    <w:rsid w:val="004B3DF7"/>
    <w:rsid w:val="004B3E01"/>
    <w:rsid w:val="004B3E56"/>
    <w:rsid w:val="004B4919"/>
    <w:rsid w:val="004B493C"/>
    <w:rsid w:val="004B4A71"/>
    <w:rsid w:val="004B516F"/>
    <w:rsid w:val="004B5303"/>
    <w:rsid w:val="004B54DB"/>
    <w:rsid w:val="004B5556"/>
    <w:rsid w:val="004B55E0"/>
    <w:rsid w:val="004B599B"/>
    <w:rsid w:val="004B64D3"/>
    <w:rsid w:val="004B65A8"/>
    <w:rsid w:val="004B666B"/>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343D"/>
    <w:rsid w:val="004C4104"/>
    <w:rsid w:val="004C4691"/>
    <w:rsid w:val="004C477F"/>
    <w:rsid w:val="004C49DE"/>
    <w:rsid w:val="004C503D"/>
    <w:rsid w:val="004C5AE1"/>
    <w:rsid w:val="004C5EAA"/>
    <w:rsid w:val="004C6167"/>
    <w:rsid w:val="004C646F"/>
    <w:rsid w:val="004C66F0"/>
    <w:rsid w:val="004C76FF"/>
    <w:rsid w:val="004C7C44"/>
    <w:rsid w:val="004D0BA1"/>
    <w:rsid w:val="004D15DF"/>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DAE"/>
    <w:rsid w:val="004E1E3F"/>
    <w:rsid w:val="004E1F6A"/>
    <w:rsid w:val="004E23C5"/>
    <w:rsid w:val="004E2612"/>
    <w:rsid w:val="004E296B"/>
    <w:rsid w:val="004E2DF4"/>
    <w:rsid w:val="004E361E"/>
    <w:rsid w:val="004E37F8"/>
    <w:rsid w:val="004E3A81"/>
    <w:rsid w:val="004E3B1D"/>
    <w:rsid w:val="004E3BE7"/>
    <w:rsid w:val="004E41C3"/>
    <w:rsid w:val="004E424B"/>
    <w:rsid w:val="004E4C52"/>
    <w:rsid w:val="004E4CB6"/>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34E5"/>
    <w:rsid w:val="004F383D"/>
    <w:rsid w:val="004F3889"/>
    <w:rsid w:val="004F3D66"/>
    <w:rsid w:val="004F4BBE"/>
    <w:rsid w:val="004F4FAD"/>
    <w:rsid w:val="004F5161"/>
    <w:rsid w:val="004F5215"/>
    <w:rsid w:val="004F532C"/>
    <w:rsid w:val="004F55FC"/>
    <w:rsid w:val="004F5729"/>
    <w:rsid w:val="004F599A"/>
    <w:rsid w:val="004F6124"/>
    <w:rsid w:val="004F6C15"/>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28A"/>
    <w:rsid w:val="00502478"/>
    <w:rsid w:val="005028D7"/>
    <w:rsid w:val="00502ABA"/>
    <w:rsid w:val="00502C68"/>
    <w:rsid w:val="005030B0"/>
    <w:rsid w:val="005032B8"/>
    <w:rsid w:val="00503A69"/>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2BB"/>
    <w:rsid w:val="0051441A"/>
    <w:rsid w:val="005147EC"/>
    <w:rsid w:val="00514806"/>
    <w:rsid w:val="0051484D"/>
    <w:rsid w:val="00514B78"/>
    <w:rsid w:val="00514C6A"/>
    <w:rsid w:val="0051599E"/>
    <w:rsid w:val="00515A7A"/>
    <w:rsid w:val="00516584"/>
    <w:rsid w:val="00516C60"/>
    <w:rsid w:val="00517141"/>
    <w:rsid w:val="00517932"/>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835"/>
    <w:rsid w:val="00525DB2"/>
    <w:rsid w:val="00525FCE"/>
    <w:rsid w:val="0052688B"/>
    <w:rsid w:val="00526C42"/>
    <w:rsid w:val="00527987"/>
    <w:rsid w:val="00527EFF"/>
    <w:rsid w:val="0053003B"/>
    <w:rsid w:val="00531A90"/>
    <w:rsid w:val="00531B40"/>
    <w:rsid w:val="00531C10"/>
    <w:rsid w:val="00533601"/>
    <w:rsid w:val="00533BB6"/>
    <w:rsid w:val="0053407C"/>
    <w:rsid w:val="005345F6"/>
    <w:rsid w:val="00534B25"/>
    <w:rsid w:val="00534CB4"/>
    <w:rsid w:val="00534DCC"/>
    <w:rsid w:val="00535BEF"/>
    <w:rsid w:val="00535C01"/>
    <w:rsid w:val="0053614E"/>
    <w:rsid w:val="005363AD"/>
    <w:rsid w:val="005366CD"/>
    <w:rsid w:val="005367F7"/>
    <w:rsid w:val="00536AA9"/>
    <w:rsid w:val="00537810"/>
    <w:rsid w:val="00537F01"/>
    <w:rsid w:val="00540170"/>
    <w:rsid w:val="0054059C"/>
    <w:rsid w:val="005405D6"/>
    <w:rsid w:val="00540DF1"/>
    <w:rsid w:val="00540E00"/>
    <w:rsid w:val="005415E5"/>
    <w:rsid w:val="0054176E"/>
    <w:rsid w:val="0054181E"/>
    <w:rsid w:val="00541D33"/>
    <w:rsid w:val="0054258F"/>
    <w:rsid w:val="00542731"/>
    <w:rsid w:val="0054274D"/>
    <w:rsid w:val="00542CB1"/>
    <w:rsid w:val="00542E9A"/>
    <w:rsid w:val="0054313E"/>
    <w:rsid w:val="0054321B"/>
    <w:rsid w:val="005434DD"/>
    <w:rsid w:val="00543D5A"/>
    <w:rsid w:val="00544697"/>
    <w:rsid w:val="005446D8"/>
    <w:rsid w:val="005447A7"/>
    <w:rsid w:val="00544B00"/>
    <w:rsid w:val="005451E2"/>
    <w:rsid w:val="005457C7"/>
    <w:rsid w:val="00545F87"/>
    <w:rsid w:val="00546795"/>
    <w:rsid w:val="00546C48"/>
    <w:rsid w:val="00547561"/>
    <w:rsid w:val="00547B8C"/>
    <w:rsid w:val="00547E61"/>
    <w:rsid w:val="00547EF5"/>
    <w:rsid w:val="00550711"/>
    <w:rsid w:val="00550E36"/>
    <w:rsid w:val="00551147"/>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989"/>
    <w:rsid w:val="00555D3C"/>
    <w:rsid w:val="00556260"/>
    <w:rsid w:val="0055627C"/>
    <w:rsid w:val="00556BD9"/>
    <w:rsid w:val="00557A94"/>
    <w:rsid w:val="0056013A"/>
    <w:rsid w:val="0056052F"/>
    <w:rsid w:val="00560716"/>
    <w:rsid w:val="0056099D"/>
    <w:rsid w:val="00561007"/>
    <w:rsid w:val="005610E4"/>
    <w:rsid w:val="00561557"/>
    <w:rsid w:val="00561EDD"/>
    <w:rsid w:val="00562029"/>
    <w:rsid w:val="00562404"/>
    <w:rsid w:val="00562420"/>
    <w:rsid w:val="005629B3"/>
    <w:rsid w:val="0056331B"/>
    <w:rsid w:val="0056368A"/>
    <w:rsid w:val="00563737"/>
    <w:rsid w:val="00563864"/>
    <w:rsid w:val="00563DCC"/>
    <w:rsid w:val="00564456"/>
    <w:rsid w:val="0056452C"/>
    <w:rsid w:val="00564542"/>
    <w:rsid w:val="00564CCE"/>
    <w:rsid w:val="00564E65"/>
    <w:rsid w:val="00565071"/>
    <w:rsid w:val="005650F6"/>
    <w:rsid w:val="00565220"/>
    <w:rsid w:val="00565AE2"/>
    <w:rsid w:val="00565D12"/>
    <w:rsid w:val="00565EF2"/>
    <w:rsid w:val="00566543"/>
    <w:rsid w:val="0056670F"/>
    <w:rsid w:val="00567151"/>
    <w:rsid w:val="00567DCB"/>
    <w:rsid w:val="00570299"/>
    <w:rsid w:val="00570C11"/>
    <w:rsid w:val="00570F23"/>
    <w:rsid w:val="00571787"/>
    <w:rsid w:val="00571B30"/>
    <w:rsid w:val="00571EB3"/>
    <w:rsid w:val="00572285"/>
    <w:rsid w:val="00572C79"/>
    <w:rsid w:val="005731C2"/>
    <w:rsid w:val="0057337D"/>
    <w:rsid w:val="005737A1"/>
    <w:rsid w:val="00573896"/>
    <w:rsid w:val="005738E4"/>
    <w:rsid w:val="005739CB"/>
    <w:rsid w:val="005739DC"/>
    <w:rsid w:val="00574067"/>
    <w:rsid w:val="00574B63"/>
    <w:rsid w:val="00574BA3"/>
    <w:rsid w:val="00574CAA"/>
    <w:rsid w:val="00574CCE"/>
    <w:rsid w:val="0057565B"/>
    <w:rsid w:val="00575B75"/>
    <w:rsid w:val="00575C6D"/>
    <w:rsid w:val="00576079"/>
    <w:rsid w:val="005768E8"/>
    <w:rsid w:val="00576DA7"/>
    <w:rsid w:val="00576EAE"/>
    <w:rsid w:val="005774A5"/>
    <w:rsid w:val="005779AC"/>
    <w:rsid w:val="00580112"/>
    <w:rsid w:val="0058078F"/>
    <w:rsid w:val="0058092F"/>
    <w:rsid w:val="005819C6"/>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1B4"/>
    <w:rsid w:val="005912E5"/>
    <w:rsid w:val="005914D6"/>
    <w:rsid w:val="00591FCC"/>
    <w:rsid w:val="005921F7"/>
    <w:rsid w:val="00592A37"/>
    <w:rsid w:val="00592E0F"/>
    <w:rsid w:val="005931A1"/>
    <w:rsid w:val="005931F2"/>
    <w:rsid w:val="0059364D"/>
    <w:rsid w:val="0059436B"/>
    <w:rsid w:val="00594485"/>
    <w:rsid w:val="00594796"/>
    <w:rsid w:val="00594CCD"/>
    <w:rsid w:val="00594EF2"/>
    <w:rsid w:val="00594F34"/>
    <w:rsid w:val="00595412"/>
    <w:rsid w:val="005958F9"/>
    <w:rsid w:val="005960DA"/>
    <w:rsid w:val="0059663C"/>
    <w:rsid w:val="005966E7"/>
    <w:rsid w:val="005968BE"/>
    <w:rsid w:val="00596BE4"/>
    <w:rsid w:val="00597B1F"/>
    <w:rsid w:val="005A01B9"/>
    <w:rsid w:val="005A02E1"/>
    <w:rsid w:val="005A0384"/>
    <w:rsid w:val="005A065F"/>
    <w:rsid w:val="005A0810"/>
    <w:rsid w:val="005A0A44"/>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500A"/>
    <w:rsid w:val="005B6078"/>
    <w:rsid w:val="005B6086"/>
    <w:rsid w:val="005B62E4"/>
    <w:rsid w:val="005B643A"/>
    <w:rsid w:val="005B6554"/>
    <w:rsid w:val="005B751D"/>
    <w:rsid w:val="005B7B95"/>
    <w:rsid w:val="005C007A"/>
    <w:rsid w:val="005C02DF"/>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DED"/>
    <w:rsid w:val="005D0F4F"/>
    <w:rsid w:val="005D180D"/>
    <w:rsid w:val="005D1C1E"/>
    <w:rsid w:val="005D1F65"/>
    <w:rsid w:val="005D2636"/>
    <w:rsid w:val="005D2946"/>
    <w:rsid w:val="005D3819"/>
    <w:rsid w:val="005D3F2D"/>
    <w:rsid w:val="005D4577"/>
    <w:rsid w:val="005D4618"/>
    <w:rsid w:val="005D491E"/>
    <w:rsid w:val="005D4FCC"/>
    <w:rsid w:val="005D53C8"/>
    <w:rsid w:val="005D567C"/>
    <w:rsid w:val="005D649C"/>
    <w:rsid w:val="005D6EFD"/>
    <w:rsid w:val="005E0618"/>
    <w:rsid w:val="005E09F6"/>
    <w:rsid w:val="005E0AF5"/>
    <w:rsid w:val="005E106C"/>
    <w:rsid w:val="005E1CEA"/>
    <w:rsid w:val="005E1E23"/>
    <w:rsid w:val="005E25A4"/>
    <w:rsid w:val="005E2768"/>
    <w:rsid w:val="005E2960"/>
    <w:rsid w:val="005E2C44"/>
    <w:rsid w:val="005E3052"/>
    <w:rsid w:val="005E30C1"/>
    <w:rsid w:val="005E30D3"/>
    <w:rsid w:val="005E3958"/>
    <w:rsid w:val="005E399B"/>
    <w:rsid w:val="005E3E81"/>
    <w:rsid w:val="005E4B98"/>
    <w:rsid w:val="005E4DB9"/>
    <w:rsid w:val="005E4DEA"/>
    <w:rsid w:val="005E6725"/>
    <w:rsid w:val="005E6CE1"/>
    <w:rsid w:val="005E6E43"/>
    <w:rsid w:val="005E7612"/>
    <w:rsid w:val="005E77CA"/>
    <w:rsid w:val="005E7F4D"/>
    <w:rsid w:val="005F0333"/>
    <w:rsid w:val="005F034D"/>
    <w:rsid w:val="005F0480"/>
    <w:rsid w:val="005F067D"/>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E90"/>
    <w:rsid w:val="005F62A8"/>
    <w:rsid w:val="005F6397"/>
    <w:rsid w:val="005F6496"/>
    <w:rsid w:val="005F661E"/>
    <w:rsid w:val="005F67A0"/>
    <w:rsid w:val="005F68D8"/>
    <w:rsid w:val="005F69B0"/>
    <w:rsid w:val="005F6BC4"/>
    <w:rsid w:val="005F6D8F"/>
    <w:rsid w:val="005F7DA3"/>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52B"/>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D7A"/>
    <w:rsid w:val="0064080D"/>
    <w:rsid w:val="006417F6"/>
    <w:rsid w:val="00641A44"/>
    <w:rsid w:val="00641CEF"/>
    <w:rsid w:val="00642064"/>
    <w:rsid w:val="0064268E"/>
    <w:rsid w:val="00642972"/>
    <w:rsid w:val="00642B57"/>
    <w:rsid w:val="0064322F"/>
    <w:rsid w:val="00643300"/>
    <w:rsid w:val="0064425A"/>
    <w:rsid w:val="00644EA7"/>
    <w:rsid w:val="00644F4C"/>
    <w:rsid w:val="006455D1"/>
    <w:rsid w:val="00645C56"/>
    <w:rsid w:val="00645D6F"/>
    <w:rsid w:val="0064643A"/>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598"/>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70C6F"/>
    <w:rsid w:val="00671AC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264"/>
    <w:rsid w:val="006776AA"/>
    <w:rsid w:val="006806F3"/>
    <w:rsid w:val="00680F19"/>
    <w:rsid w:val="0068125C"/>
    <w:rsid w:val="006812C4"/>
    <w:rsid w:val="00681379"/>
    <w:rsid w:val="00681880"/>
    <w:rsid w:val="00681AF8"/>
    <w:rsid w:val="0068219B"/>
    <w:rsid w:val="00682C0D"/>
    <w:rsid w:val="0068332A"/>
    <w:rsid w:val="006837BD"/>
    <w:rsid w:val="00683942"/>
    <w:rsid w:val="00684088"/>
    <w:rsid w:val="00684247"/>
    <w:rsid w:val="00684440"/>
    <w:rsid w:val="00684952"/>
    <w:rsid w:val="00684D41"/>
    <w:rsid w:val="00685546"/>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D67"/>
    <w:rsid w:val="00697D71"/>
    <w:rsid w:val="00697E87"/>
    <w:rsid w:val="00697F18"/>
    <w:rsid w:val="006A03F0"/>
    <w:rsid w:val="006A06CB"/>
    <w:rsid w:val="006A0AE7"/>
    <w:rsid w:val="006A1488"/>
    <w:rsid w:val="006A1576"/>
    <w:rsid w:val="006A21EC"/>
    <w:rsid w:val="006A2391"/>
    <w:rsid w:val="006A2DAF"/>
    <w:rsid w:val="006A3012"/>
    <w:rsid w:val="006A3C2E"/>
    <w:rsid w:val="006A3EDA"/>
    <w:rsid w:val="006A4031"/>
    <w:rsid w:val="006A43E4"/>
    <w:rsid w:val="006A45C8"/>
    <w:rsid w:val="006A48F1"/>
    <w:rsid w:val="006A4F90"/>
    <w:rsid w:val="006A55E5"/>
    <w:rsid w:val="006A5D7B"/>
    <w:rsid w:val="006A6352"/>
    <w:rsid w:val="006A656A"/>
    <w:rsid w:val="006A66CB"/>
    <w:rsid w:val="006A6912"/>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839"/>
    <w:rsid w:val="006C588E"/>
    <w:rsid w:val="006C58A6"/>
    <w:rsid w:val="006C5F49"/>
    <w:rsid w:val="006C5FC8"/>
    <w:rsid w:val="006C6076"/>
    <w:rsid w:val="006C6121"/>
    <w:rsid w:val="006C63A6"/>
    <w:rsid w:val="006C6A7D"/>
    <w:rsid w:val="006C6ABD"/>
    <w:rsid w:val="006C6DED"/>
    <w:rsid w:val="006C7B68"/>
    <w:rsid w:val="006C7E36"/>
    <w:rsid w:val="006D00B2"/>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B2F"/>
    <w:rsid w:val="006D55DF"/>
    <w:rsid w:val="006D599E"/>
    <w:rsid w:val="006D5AA9"/>
    <w:rsid w:val="006D602B"/>
    <w:rsid w:val="006D6E57"/>
    <w:rsid w:val="006D6EEB"/>
    <w:rsid w:val="006D6EF4"/>
    <w:rsid w:val="006D7071"/>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9F6"/>
    <w:rsid w:val="00704A53"/>
    <w:rsid w:val="00704DF3"/>
    <w:rsid w:val="007053FA"/>
    <w:rsid w:val="007054F5"/>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CD2"/>
    <w:rsid w:val="00720DDF"/>
    <w:rsid w:val="00720E83"/>
    <w:rsid w:val="0072116D"/>
    <w:rsid w:val="0072123A"/>
    <w:rsid w:val="007217EB"/>
    <w:rsid w:val="00721A87"/>
    <w:rsid w:val="007229EF"/>
    <w:rsid w:val="00722ABA"/>
    <w:rsid w:val="00722E01"/>
    <w:rsid w:val="00722E83"/>
    <w:rsid w:val="0072308E"/>
    <w:rsid w:val="007235EE"/>
    <w:rsid w:val="00723AFD"/>
    <w:rsid w:val="00723DCE"/>
    <w:rsid w:val="007241D3"/>
    <w:rsid w:val="007242BC"/>
    <w:rsid w:val="00724677"/>
    <w:rsid w:val="007247E7"/>
    <w:rsid w:val="00724808"/>
    <w:rsid w:val="00724AEC"/>
    <w:rsid w:val="00725208"/>
    <w:rsid w:val="007253B0"/>
    <w:rsid w:val="007253DA"/>
    <w:rsid w:val="00725981"/>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912"/>
    <w:rsid w:val="0073300B"/>
    <w:rsid w:val="00733351"/>
    <w:rsid w:val="00734050"/>
    <w:rsid w:val="007345A4"/>
    <w:rsid w:val="0073492C"/>
    <w:rsid w:val="00734E1A"/>
    <w:rsid w:val="00735AD1"/>
    <w:rsid w:val="00735BB4"/>
    <w:rsid w:val="00735D1B"/>
    <w:rsid w:val="00735EDF"/>
    <w:rsid w:val="007363CF"/>
    <w:rsid w:val="00736477"/>
    <w:rsid w:val="00736DDE"/>
    <w:rsid w:val="00737118"/>
    <w:rsid w:val="00737AEA"/>
    <w:rsid w:val="00740085"/>
    <w:rsid w:val="007407DC"/>
    <w:rsid w:val="00740C60"/>
    <w:rsid w:val="00740E30"/>
    <w:rsid w:val="00741C45"/>
    <w:rsid w:val="007422C9"/>
    <w:rsid w:val="0074278F"/>
    <w:rsid w:val="00742C86"/>
    <w:rsid w:val="00744B07"/>
    <w:rsid w:val="00744BB3"/>
    <w:rsid w:val="00744D87"/>
    <w:rsid w:val="0074512A"/>
    <w:rsid w:val="007458D8"/>
    <w:rsid w:val="007459E4"/>
    <w:rsid w:val="00745DB0"/>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9D"/>
    <w:rsid w:val="00770EA5"/>
    <w:rsid w:val="00771299"/>
    <w:rsid w:val="00771341"/>
    <w:rsid w:val="00771464"/>
    <w:rsid w:val="0077150B"/>
    <w:rsid w:val="00771535"/>
    <w:rsid w:val="00771722"/>
    <w:rsid w:val="00771A69"/>
    <w:rsid w:val="007727F9"/>
    <w:rsid w:val="00772CBA"/>
    <w:rsid w:val="00772F48"/>
    <w:rsid w:val="0077429F"/>
    <w:rsid w:val="00774B7C"/>
    <w:rsid w:val="00774BA3"/>
    <w:rsid w:val="00774C8B"/>
    <w:rsid w:val="00774C9E"/>
    <w:rsid w:val="00774E8D"/>
    <w:rsid w:val="00775714"/>
    <w:rsid w:val="007761B3"/>
    <w:rsid w:val="0077671B"/>
    <w:rsid w:val="00776AA8"/>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2C8E"/>
    <w:rsid w:val="007A38F0"/>
    <w:rsid w:val="007A3AD5"/>
    <w:rsid w:val="007A3C7E"/>
    <w:rsid w:val="007A3E39"/>
    <w:rsid w:val="007A44E3"/>
    <w:rsid w:val="007A45C4"/>
    <w:rsid w:val="007A47CB"/>
    <w:rsid w:val="007A506F"/>
    <w:rsid w:val="007A542F"/>
    <w:rsid w:val="007A6158"/>
    <w:rsid w:val="007A64EE"/>
    <w:rsid w:val="007A6688"/>
    <w:rsid w:val="007A66A0"/>
    <w:rsid w:val="007A7645"/>
    <w:rsid w:val="007A7A79"/>
    <w:rsid w:val="007A7DA5"/>
    <w:rsid w:val="007A7E2F"/>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E14"/>
    <w:rsid w:val="007B47DE"/>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92"/>
    <w:rsid w:val="007C01D6"/>
    <w:rsid w:val="007C0878"/>
    <w:rsid w:val="007C0977"/>
    <w:rsid w:val="007C0F9E"/>
    <w:rsid w:val="007C0FF9"/>
    <w:rsid w:val="007C162B"/>
    <w:rsid w:val="007C17EF"/>
    <w:rsid w:val="007C1A6B"/>
    <w:rsid w:val="007C20CF"/>
    <w:rsid w:val="007C2896"/>
    <w:rsid w:val="007C29F4"/>
    <w:rsid w:val="007C2B32"/>
    <w:rsid w:val="007C2B3E"/>
    <w:rsid w:val="007C2F99"/>
    <w:rsid w:val="007C38BF"/>
    <w:rsid w:val="007C3DD6"/>
    <w:rsid w:val="007C4056"/>
    <w:rsid w:val="007C40E9"/>
    <w:rsid w:val="007C41FE"/>
    <w:rsid w:val="007C45A6"/>
    <w:rsid w:val="007C4856"/>
    <w:rsid w:val="007C4E29"/>
    <w:rsid w:val="007C4EB5"/>
    <w:rsid w:val="007C4F3A"/>
    <w:rsid w:val="007C555E"/>
    <w:rsid w:val="007C609E"/>
    <w:rsid w:val="007C6320"/>
    <w:rsid w:val="007C6450"/>
    <w:rsid w:val="007C65AB"/>
    <w:rsid w:val="007C6C06"/>
    <w:rsid w:val="007C6D3C"/>
    <w:rsid w:val="007C6DCE"/>
    <w:rsid w:val="007C7935"/>
    <w:rsid w:val="007C7C93"/>
    <w:rsid w:val="007C7EF5"/>
    <w:rsid w:val="007C7FEF"/>
    <w:rsid w:val="007D05CD"/>
    <w:rsid w:val="007D0722"/>
    <w:rsid w:val="007D0813"/>
    <w:rsid w:val="007D0B5D"/>
    <w:rsid w:val="007D0CE2"/>
    <w:rsid w:val="007D1968"/>
    <w:rsid w:val="007D1C0C"/>
    <w:rsid w:val="007D1E03"/>
    <w:rsid w:val="007D22AD"/>
    <w:rsid w:val="007D24F3"/>
    <w:rsid w:val="007D2CF8"/>
    <w:rsid w:val="007D2EBF"/>
    <w:rsid w:val="007D32AD"/>
    <w:rsid w:val="007D379A"/>
    <w:rsid w:val="007D3933"/>
    <w:rsid w:val="007D3B40"/>
    <w:rsid w:val="007D3CE5"/>
    <w:rsid w:val="007D3D08"/>
    <w:rsid w:val="007D45A8"/>
    <w:rsid w:val="007D465D"/>
    <w:rsid w:val="007D4FFB"/>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76E"/>
    <w:rsid w:val="007E3BF9"/>
    <w:rsid w:val="007E3FE6"/>
    <w:rsid w:val="007E44D6"/>
    <w:rsid w:val="007E45AD"/>
    <w:rsid w:val="007E460A"/>
    <w:rsid w:val="007E4B3C"/>
    <w:rsid w:val="007E4C2F"/>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136D"/>
    <w:rsid w:val="007F201B"/>
    <w:rsid w:val="007F220A"/>
    <w:rsid w:val="007F2481"/>
    <w:rsid w:val="007F2AF5"/>
    <w:rsid w:val="007F38D8"/>
    <w:rsid w:val="007F3A85"/>
    <w:rsid w:val="007F4D5C"/>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93F"/>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17C2D"/>
    <w:rsid w:val="008201FC"/>
    <w:rsid w:val="008205AA"/>
    <w:rsid w:val="00820725"/>
    <w:rsid w:val="008211E0"/>
    <w:rsid w:val="00821510"/>
    <w:rsid w:val="00821840"/>
    <w:rsid w:val="00821945"/>
    <w:rsid w:val="00821C5F"/>
    <w:rsid w:val="00821DC1"/>
    <w:rsid w:val="008229C3"/>
    <w:rsid w:val="00822FC8"/>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9DF"/>
    <w:rsid w:val="00841B5C"/>
    <w:rsid w:val="00842775"/>
    <w:rsid w:val="00842A07"/>
    <w:rsid w:val="00842BEC"/>
    <w:rsid w:val="008434CC"/>
    <w:rsid w:val="00843ACF"/>
    <w:rsid w:val="0084407D"/>
    <w:rsid w:val="008443E3"/>
    <w:rsid w:val="00844664"/>
    <w:rsid w:val="00845591"/>
    <w:rsid w:val="00845B83"/>
    <w:rsid w:val="00845F43"/>
    <w:rsid w:val="00846229"/>
    <w:rsid w:val="0084631A"/>
    <w:rsid w:val="008469A3"/>
    <w:rsid w:val="00846B1C"/>
    <w:rsid w:val="00846D9E"/>
    <w:rsid w:val="00846F38"/>
    <w:rsid w:val="00847713"/>
    <w:rsid w:val="00850454"/>
    <w:rsid w:val="008505F7"/>
    <w:rsid w:val="00851130"/>
    <w:rsid w:val="0085189A"/>
    <w:rsid w:val="00852477"/>
    <w:rsid w:val="008525FB"/>
    <w:rsid w:val="00852660"/>
    <w:rsid w:val="00852A2F"/>
    <w:rsid w:val="00852F32"/>
    <w:rsid w:val="008532AD"/>
    <w:rsid w:val="0085344E"/>
    <w:rsid w:val="0085399D"/>
    <w:rsid w:val="00854089"/>
    <w:rsid w:val="008543B6"/>
    <w:rsid w:val="0085456A"/>
    <w:rsid w:val="0085618E"/>
    <w:rsid w:val="008561AA"/>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436"/>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4077"/>
    <w:rsid w:val="0087419D"/>
    <w:rsid w:val="00874CAF"/>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609F"/>
    <w:rsid w:val="0088659A"/>
    <w:rsid w:val="00886D07"/>
    <w:rsid w:val="0088780A"/>
    <w:rsid w:val="00887A64"/>
    <w:rsid w:val="00887B79"/>
    <w:rsid w:val="00887CDA"/>
    <w:rsid w:val="00890CE1"/>
    <w:rsid w:val="008913B5"/>
    <w:rsid w:val="008913BB"/>
    <w:rsid w:val="008914A5"/>
    <w:rsid w:val="008914D3"/>
    <w:rsid w:val="008919EC"/>
    <w:rsid w:val="008923F4"/>
    <w:rsid w:val="0089275B"/>
    <w:rsid w:val="00892953"/>
    <w:rsid w:val="00892D0A"/>
    <w:rsid w:val="0089315D"/>
    <w:rsid w:val="008934E0"/>
    <w:rsid w:val="008939C9"/>
    <w:rsid w:val="00894026"/>
    <w:rsid w:val="008940C4"/>
    <w:rsid w:val="0089446E"/>
    <w:rsid w:val="00894A35"/>
    <w:rsid w:val="00894B0A"/>
    <w:rsid w:val="0089522E"/>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943"/>
    <w:rsid w:val="008A122D"/>
    <w:rsid w:val="008A2082"/>
    <w:rsid w:val="008A223B"/>
    <w:rsid w:val="008A241E"/>
    <w:rsid w:val="008A284B"/>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4B82"/>
    <w:rsid w:val="008B511F"/>
    <w:rsid w:val="008B521F"/>
    <w:rsid w:val="008B565B"/>
    <w:rsid w:val="008B63DB"/>
    <w:rsid w:val="008B6407"/>
    <w:rsid w:val="008B651A"/>
    <w:rsid w:val="008B68FB"/>
    <w:rsid w:val="008B6AB2"/>
    <w:rsid w:val="008B6BEB"/>
    <w:rsid w:val="008B6D0E"/>
    <w:rsid w:val="008B70F1"/>
    <w:rsid w:val="008B77A4"/>
    <w:rsid w:val="008B7DB3"/>
    <w:rsid w:val="008C037E"/>
    <w:rsid w:val="008C0EC8"/>
    <w:rsid w:val="008C1197"/>
    <w:rsid w:val="008C2112"/>
    <w:rsid w:val="008C2165"/>
    <w:rsid w:val="008C27F4"/>
    <w:rsid w:val="008C28DC"/>
    <w:rsid w:val="008C2904"/>
    <w:rsid w:val="008C2C27"/>
    <w:rsid w:val="008C3173"/>
    <w:rsid w:val="008C3A68"/>
    <w:rsid w:val="008C3D87"/>
    <w:rsid w:val="008C403B"/>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2815"/>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630"/>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2B2"/>
    <w:rsid w:val="008E3300"/>
    <w:rsid w:val="008E4001"/>
    <w:rsid w:val="008E4379"/>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DC"/>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300"/>
    <w:rsid w:val="008F645A"/>
    <w:rsid w:val="008F6823"/>
    <w:rsid w:val="008F686C"/>
    <w:rsid w:val="008F68F1"/>
    <w:rsid w:val="008F6A16"/>
    <w:rsid w:val="008F7444"/>
    <w:rsid w:val="008F76CE"/>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F1B"/>
    <w:rsid w:val="00905FBF"/>
    <w:rsid w:val="00905FED"/>
    <w:rsid w:val="00906018"/>
    <w:rsid w:val="009060BB"/>
    <w:rsid w:val="00906227"/>
    <w:rsid w:val="00906341"/>
    <w:rsid w:val="0090658A"/>
    <w:rsid w:val="009066A6"/>
    <w:rsid w:val="00906DAF"/>
    <w:rsid w:val="00907E33"/>
    <w:rsid w:val="00907EF2"/>
    <w:rsid w:val="00910A71"/>
    <w:rsid w:val="00910D9B"/>
    <w:rsid w:val="0091135F"/>
    <w:rsid w:val="0091137C"/>
    <w:rsid w:val="009118BC"/>
    <w:rsid w:val="00912061"/>
    <w:rsid w:val="00912815"/>
    <w:rsid w:val="0091311E"/>
    <w:rsid w:val="0091322C"/>
    <w:rsid w:val="0091364E"/>
    <w:rsid w:val="0091389E"/>
    <w:rsid w:val="00913CE1"/>
    <w:rsid w:val="00914329"/>
    <w:rsid w:val="009148F7"/>
    <w:rsid w:val="00914A59"/>
    <w:rsid w:val="00914D24"/>
    <w:rsid w:val="009159CF"/>
    <w:rsid w:val="00915F6B"/>
    <w:rsid w:val="00916198"/>
    <w:rsid w:val="00917202"/>
    <w:rsid w:val="00917559"/>
    <w:rsid w:val="009175C0"/>
    <w:rsid w:val="0091761C"/>
    <w:rsid w:val="00917769"/>
    <w:rsid w:val="00917EAF"/>
    <w:rsid w:val="00920197"/>
    <w:rsid w:val="00920208"/>
    <w:rsid w:val="00920520"/>
    <w:rsid w:val="009205D3"/>
    <w:rsid w:val="00920642"/>
    <w:rsid w:val="009206EC"/>
    <w:rsid w:val="00920871"/>
    <w:rsid w:val="00920970"/>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2EBD"/>
    <w:rsid w:val="00923143"/>
    <w:rsid w:val="0092315D"/>
    <w:rsid w:val="009232F5"/>
    <w:rsid w:val="0092342E"/>
    <w:rsid w:val="009234BB"/>
    <w:rsid w:val="009236DD"/>
    <w:rsid w:val="0092386F"/>
    <w:rsid w:val="00923AEA"/>
    <w:rsid w:val="009241CD"/>
    <w:rsid w:val="00924451"/>
    <w:rsid w:val="009245A7"/>
    <w:rsid w:val="00924698"/>
    <w:rsid w:val="00924E05"/>
    <w:rsid w:val="00925105"/>
    <w:rsid w:val="00925551"/>
    <w:rsid w:val="00925706"/>
    <w:rsid w:val="00925763"/>
    <w:rsid w:val="00925C8B"/>
    <w:rsid w:val="00925DD4"/>
    <w:rsid w:val="00925DF6"/>
    <w:rsid w:val="00925F4F"/>
    <w:rsid w:val="00926586"/>
    <w:rsid w:val="00926D10"/>
    <w:rsid w:val="00926ED5"/>
    <w:rsid w:val="0092775D"/>
    <w:rsid w:val="0092778C"/>
    <w:rsid w:val="00927ECE"/>
    <w:rsid w:val="00930702"/>
    <w:rsid w:val="00930DF0"/>
    <w:rsid w:val="00931567"/>
    <w:rsid w:val="009316C0"/>
    <w:rsid w:val="00931A1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715B"/>
    <w:rsid w:val="0093738C"/>
    <w:rsid w:val="00937BF4"/>
    <w:rsid w:val="00937DB3"/>
    <w:rsid w:val="00937E56"/>
    <w:rsid w:val="0094005E"/>
    <w:rsid w:val="009407B5"/>
    <w:rsid w:val="00941867"/>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35C"/>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372E"/>
    <w:rsid w:val="0095394E"/>
    <w:rsid w:val="00953F29"/>
    <w:rsid w:val="00954393"/>
    <w:rsid w:val="00954763"/>
    <w:rsid w:val="00954A4D"/>
    <w:rsid w:val="009563A3"/>
    <w:rsid w:val="00956630"/>
    <w:rsid w:val="00956830"/>
    <w:rsid w:val="00956A61"/>
    <w:rsid w:val="00956A85"/>
    <w:rsid w:val="00956AF9"/>
    <w:rsid w:val="00956C86"/>
    <w:rsid w:val="009577B2"/>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8B7"/>
    <w:rsid w:val="009629BB"/>
    <w:rsid w:val="00963062"/>
    <w:rsid w:val="00963609"/>
    <w:rsid w:val="00963A9D"/>
    <w:rsid w:val="00963BEA"/>
    <w:rsid w:val="00963C8D"/>
    <w:rsid w:val="009650B4"/>
    <w:rsid w:val="0096516E"/>
    <w:rsid w:val="009656C2"/>
    <w:rsid w:val="0096572D"/>
    <w:rsid w:val="0096590E"/>
    <w:rsid w:val="00965944"/>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53E"/>
    <w:rsid w:val="009729A5"/>
    <w:rsid w:val="00972B8E"/>
    <w:rsid w:val="009732D6"/>
    <w:rsid w:val="00973462"/>
    <w:rsid w:val="00973CBD"/>
    <w:rsid w:val="00973E06"/>
    <w:rsid w:val="00974365"/>
    <w:rsid w:val="00974C20"/>
    <w:rsid w:val="00975666"/>
    <w:rsid w:val="009762B5"/>
    <w:rsid w:val="009763FB"/>
    <w:rsid w:val="009764D8"/>
    <w:rsid w:val="0097672A"/>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38E"/>
    <w:rsid w:val="00985406"/>
    <w:rsid w:val="00985D81"/>
    <w:rsid w:val="0098647B"/>
    <w:rsid w:val="00986976"/>
    <w:rsid w:val="00986A75"/>
    <w:rsid w:val="009875DC"/>
    <w:rsid w:val="009877A1"/>
    <w:rsid w:val="00987F8C"/>
    <w:rsid w:val="0099024E"/>
    <w:rsid w:val="00990417"/>
    <w:rsid w:val="009904FC"/>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4047"/>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965"/>
    <w:rsid w:val="00996C19"/>
    <w:rsid w:val="00996C43"/>
    <w:rsid w:val="00997046"/>
    <w:rsid w:val="00997919"/>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79F"/>
    <w:rsid w:val="009A7A47"/>
    <w:rsid w:val="009A7AEC"/>
    <w:rsid w:val="009A7D00"/>
    <w:rsid w:val="009A7E9B"/>
    <w:rsid w:val="009B0009"/>
    <w:rsid w:val="009B0494"/>
    <w:rsid w:val="009B0802"/>
    <w:rsid w:val="009B08AA"/>
    <w:rsid w:val="009B0BBC"/>
    <w:rsid w:val="009B0E0F"/>
    <w:rsid w:val="009B1066"/>
    <w:rsid w:val="009B1377"/>
    <w:rsid w:val="009B1911"/>
    <w:rsid w:val="009B262A"/>
    <w:rsid w:val="009B29D5"/>
    <w:rsid w:val="009B2A03"/>
    <w:rsid w:val="009B2AF7"/>
    <w:rsid w:val="009B2DF8"/>
    <w:rsid w:val="009B2FAE"/>
    <w:rsid w:val="009B3024"/>
    <w:rsid w:val="009B353D"/>
    <w:rsid w:val="009B4359"/>
    <w:rsid w:val="009B4668"/>
    <w:rsid w:val="009B49FA"/>
    <w:rsid w:val="009B4C9D"/>
    <w:rsid w:val="009B4EA0"/>
    <w:rsid w:val="009B5500"/>
    <w:rsid w:val="009B5CEC"/>
    <w:rsid w:val="009B5DA8"/>
    <w:rsid w:val="009B62C9"/>
    <w:rsid w:val="009B72F9"/>
    <w:rsid w:val="009B77A7"/>
    <w:rsid w:val="009B7DFC"/>
    <w:rsid w:val="009C0016"/>
    <w:rsid w:val="009C05FA"/>
    <w:rsid w:val="009C07B6"/>
    <w:rsid w:val="009C091F"/>
    <w:rsid w:val="009C0D9E"/>
    <w:rsid w:val="009C0EE1"/>
    <w:rsid w:val="009C0F68"/>
    <w:rsid w:val="009C11C3"/>
    <w:rsid w:val="009C2553"/>
    <w:rsid w:val="009C27AB"/>
    <w:rsid w:val="009C347A"/>
    <w:rsid w:val="009C3544"/>
    <w:rsid w:val="009C3C81"/>
    <w:rsid w:val="009C43F3"/>
    <w:rsid w:val="009C4A98"/>
    <w:rsid w:val="009C4C48"/>
    <w:rsid w:val="009C50E8"/>
    <w:rsid w:val="009C56C6"/>
    <w:rsid w:val="009C570A"/>
    <w:rsid w:val="009C609A"/>
    <w:rsid w:val="009C6612"/>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6FD"/>
    <w:rsid w:val="009D4634"/>
    <w:rsid w:val="009D4753"/>
    <w:rsid w:val="009D5485"/>
    <w:rsid w:val="009D57E3"/>
    <w:rsid w:val="009D5BAA"/>
    <w:rsid w:val="009D615A"/>
    <w:rsid w:val="009D6196"/>
    <w:rsid w:val="009D6532"/>
    <w:rsid w:val="009D7340"/>
    <w:rsid w:val="009D7BDD"/>
    <w:rsid w:val="009D7BF1"/>
    <w:rsid w:val="009D7F11"/>
    <w:rsid w:val="009E172A"/>
    <w:rsid w:val="009E1DE1"/>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6D58"/>
    <w:rsid w:val="009E7BF5"/>
    <w:rsid w:val="009F072A"/>
    <w:rsid w:val="009F0CD1"/>
    <w:rsid w:val="009F1082"/>
    <w:rsid w:val="009F1269"/>
    <w:rsid w:val="009F1D17"/>
    <w:rsid w:val="009F1F51"/>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DB"/>
    <w:rsid w:val="009F4744"/>
    <w:rsid w:val="009F4B25"/>
    <w:rsid w:val="009F4FE4"/>
    <w:rsid w:val="009F50D2"/>
    <w:rsid w:val="009F521E"/>
    <w:rsid w:val="009F540E"/>
    <w:rsid w:val="009F5B6D"/>
    <w:rsid w:val="009F5E60"/>
    <w:rsid w:val="009F61F8"/>
    <w:rsid w:val="009F6771"/>
    <w:rsid w:val="009F67D2"/>
    <w:rsid w:val="009F695B"/>
    <w:rsid w:val="009F6CF7"/>
    <w:rsid w:val="009F6D76"/>
    <w:rsid w:val="009F709A"/>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112"/>
    <w:rsid w:val="00A075DF"/>
    <w:rsid w:val="00A07630"/>
    <w:rsid w:val="00A07DA7"/>
    <w:rsid w:val="00A108C5"/>
    <w:rsid w:val="00A10BE9"/>
    <w:rsid w:val="00A10D86"/>
    <w:rsid w:val="00A10E54"/>
    <w:rsid w:val="00A10E57"/>
    <w:rsid w:val="00A111D2"/>
    <w:rsid w:val="00A112A3"/>
    <w:rsid w:val="00A113E4"/>
    <w:rsid w:val="00A12004"/>
    <w:rsid w:val="00A121E0"/>
    <w:rsid w:val="00A12806"/>
    <w:rsid w:val="00A12A4B"/>
    <w:rsid w:val="00A130C8"/>
    <w:rsid w:val="00A1333F"/>
    <w:rsid w:val="00A13AFB"/>
    <w:rsid w:val="00A13EE4"/>
    <w:rsid w:val="00A13F3E"/>
    <w:rsid w:val="00A14045"/>
    <w:rsid w:val="00A142D0"/>
    <w:rsid w:val="00A14443"/>
    <w:rsid w:val="00A145E4"/>
    <w:rsid w:val="00A15211"/>
    <w:rsid w:val="00A15408"/>
    <w:rsid w:val="00A157FA"/>
    <w:rsid w:val="00A15937"/>
    <w:rsid w:val="00A15AEA"/>
    <w:rsid w:val="00A15BEC"/>
    <w:rsid w:val="00A16049"/>
    <w:rsid w:val="00A16674"/>
    <w:rsid w:val="00A16A8E"/>
    <w:rsid w:val="00A17048"/>
    <w:rsid w:val="00A17089"/>
    <w:rsid w:val="00A1718F"/>
    <w:rsid w:val="00A174E5"/>
    <w:rsid w:val="00A17525"/>
    <w:rsid w:val="00A1767F"/>
    <w:rsid w:val="00A17927"/>
    <w:rsid w:val="00A17A35"/>
    <w:rsid w:val="00A17B84"/>
    <w:rsid w:val="00A17F8D"/>
    <w:rsid w:val="00A201D8"/>
    <w:rsid w:val="00A20200"/>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B8F"/>
    <w:rsid w:val="00A26CAD"/>
    <w:rsid w:val="00A26D9F"/>
    <w:rsid w:val="00A274A8"/>
    <w:rsid w:val="00A27E70"/>
    <w:rsid w:val="00A3043B"/>
    <w:rsid w:val="00A3065B"/>
    <w:rsid w:val="00A3109C"/>
    <w:rsid w:val="00A31293"/>
    <w:rsid w:val="00A3178C"/>
    <w:rsid w:val="00A318A3"/>
    <w:rsid w:val="00A31BEB"/>
    <w:rsid w:val="00A31C8F"/>
    <w:rsid w:val="00A32532"/>
    <w:rsid w:val="00A32E7F"/>
    <w:rsid w:val="00A3314F"/>
    <w:rsid w:val="00A33615"/>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93"/>
    <w:rsid w:val="00A3769E"/>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DAF"/>
    <w:rsid w:val="00A43740"/>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2D00"/>
    <w:rsid w:val="00A533BD"/>
    <w:rsid w:val="00A53BFA"/>
    <w:rsid w:val="00A5446B"/>
    <w:rsid w:val="00A54590"/>
    <w:rsid w:val="00A5469D"/>
    <w:rsid w:val="00A54D8A"/>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AF5"/>
    <w:rsid w:val="00A65B59"/>
    <w:rsid w:val="00A65C06"/>
    <w:rsid w:val="00A6702C"/>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C8"/>
    <w:rsid w:val="00A75C41"/>
    <w:rsid w:val="00A76AC9"/>
    <w:rsid w:val="00A76C86"/>
    <w:rsid w:val="00A76CB5"/>
    <w:rsid w:val="00A771E2"/>
    <w:rsid w:val="00A77234"/>
    <w:rsid w:val="00A77992"/>
    <w:rsid w:val="00A77C98"/>
    <w:rsid w:val="00A800C2"/>
    <w:rsid w:val="00A80379"/>
    <w:rsid w:val="00A80654"/>
    <w:rsid w:val="00A80A5D"/>
    <w:rsid w:val="00A8103E"/>
    <w:rsid w:val="00A81245"/>
    <w:rsid w:val="00A81313"/>
    <w:rsid w:val="00A81568"/>
    <w:rsid w:val="00A81791"/>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F6F"/>
    <w:rsid w:val="00A8764C"/>
    <w:rsid w:val="00A9012E"/>
    <w:rsid w:val="00A9123F"/>
    <w:rsid w:val="00A916B8"/>
    <w:rsid w:val="00A92008"/>
    <w:rsid w:val="00A92047"/>
    <w:rsid w:val="00A9323F"/>
    <w:rsid w:val="00A93D61"/>
    <w:rsid w:val="00A94261"/>
    <w:rsid w:val="00A94776"/>
    <w:rsid w:val="00A9489B"/>
    <w:rsid w:val="00A94AF1"/>
    <w:rsid w:val="00A94EEB"/>
    <w:rsid w:val="00A9511F"/>
    <w:rsid w:val="00A958E1"/>
    <w:rsid w:val="00A95D03"/>
    <w:rsid w:val="00A96687"/>
    <w:rsid w:val="00A974BB"/>
    <w:rsid w:val="00A977BC"/>
    <w:rsid w:val="00A978D5"/>
    <w:rsid w:val="00A9792B"/>
    <w:rsid w:val="00A97E57"/>
    <w:rsid w:val="00A97E80"/>
    <w:rsid w:val="00AA0923"/>
    <w:rsid w:val="00AA0AA9"/>
    <w:rsid w:val="00AA0ABB"/>
    <w:rsid w:val="00AA0CB3"/>
    <w:rsid w:val="00AA104F"/>
    <w:rsid w:val="00AA1165"/>
    <w:rsid w:val="00AA131B"/>
    <w:rsid w:val="00AA1441"/>
    <w:rsid w:val="00AA188C"/>
    <w:rsid w:val="00AA19F0"/>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1E3"/>
    <w:rsid w:val="00AA43E0"/>
    <w:rsid w:val="00AA4B26"/>
    <w:rsid w:val="00AA4C43"/>
    <w:rsid w:val="00AA4D2E"/>
    <w:rsid w:val="00AA51C5"/>
    <w:rsid w:val="00AA522F"/>
    <w:rsid w:val="00AA53AD"/>
    <w:rsid w:val="00AA5C22"/>
    <w:rsid w:val="00AA5C98"/>
    <w:rsid w:val="00AA605F"/>
    <w:rsid w:val="00AA62F3"/>
    <w:rsid w:val="00AA6785"/>
    <w:rsid w:val="00AA72D1"/>
    <w:rsid w:val="00AA7E71"/>
    <w:rsid w:val="00AB0568"/>
    <w:rsid w:val="00AB09B4"/>
    <w:rsid w:val="00AB0B0B"/>
    <w:rsid w:val="00AB15A9"/>
    <w:rsid w:val="00AB201F"/>
    <w:rsid w:val="00AB2A01"/>
    <w:rsid w:val="00AB2E13"/>
    <w:rsid w:val="00AB3913"/>
    <w:rsid w:val="00AB3D79"/>
    <w:rsid w:val="00AB48A0"/>
    <w:rsid w:val="00AB4A51"/>
    <w:rsid w:val="00AB4DE6"/>
    <w:rsid w:val="00AB5153"/>
    <w:rsid w:val="00AB5473"/>
    <w:rsid w:val="00AB566F"/>
    <w:rsid w:val="00AB5B4C"/>
    <w:rsid w:val="00AB5C39"/>
    <w:rsid w:val="00AB5D96"/>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EAA"/>
    <w:rsid w:val="00AC1EBF"/>
    <w:rsid w:val="00AC28F8"/>
    <w:rsid w:val="00AC2A55"/>
    <w:rsid w:val="00AC2E58"/>
    <w:rsid w:val="00AC3CBB"/>
    <w:rsid w:val="00AC41F6"/>
    <w:rsid w:val="00AC45C1"/>
    <w:rsid w:val="00AC463D"/>
    <w:rsid w:val="00AC47E9"/>
    <w:rsid w:val="00AC49E1"/>
    <w:rsid w:val="00AC4A40"/>
    <w:rsid w:val="00AC4C4A"/>
    <w:rsid w:val="00AC4D5C"/>
    <w:rsid w:val="00AC530D"/>
    <w:rsid w:val="00AC5C87"/>
    <w:rsid w:val="00AC5EDD"/>
    <w:rsid w:val="00AC5FC6"/>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269"/>
    <w:rsid w:val="00AD0AB2"/>
    <w:rsid w:val="00AD0ABA"/>
    <w:rsid w:val="00AD128A"/>
    <w:rsid w:val="00AD12FD"/>
    <w:rsid w:val="00AD133F"/>
    <w:rsid w:val="00AD1648"/>
    <w:rsid w:val="00AD16E4"/>
    <w:rsid w:val="00AD1B94"/>
    <w:rsid w:val="00AD1F12"/>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7A"/>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E81"/>
    <w:rsid w:val="00AE2F3C"/>
    <w:rsid w:val="00AE2F42"/>
    <w:rsid w:val="00AE33F7"/>
    <w:rsid w:val="00AE3562"/>
    <w:rsid w:val="00AE37CD"/>
    <w:rsid w:val="00AE3F9D"/>
    <w:rsid w:val="00AE4061"/>
    <w:rsid w:val="00AE52F8"/>
    <w:rsid w:val="00AE55F6"/>
    <w:rsid w:val="00AE579D"/>
    <w:rsid w:val="00AE5A5D"/>
    <w:rsid w:val="00AE5CBA"/>
    <w:rsid w:val="00AE6186"/>
    <w:rsid w:val="00AE7499"/>
    <w:rsid w:val="00AE78BD"/>
    <w:rsid w:val="00AE7A38"/>
    <w:rsid w:val="00AE7CD8"/>
    <w:rsid w:val="00AE7F73"/>
    <w:rsid w:val="00AF0014"/>
    <w:rsid w:val="00AF00B7"/>
    <w:rsid w:val="00AF0339"/>
    <w:rsid w:val="00AF09CB"/>
    <w:rsid w:val="00AF1458"/>
    <w:rsid w:val="00AF15AC"/>
    <w:rsid w:val="00AF19F4"/>
    <w:rsid w:val="00AF1A08"/>
    <w:rsid w:val="00AF1B3F"/>
    <w:rsid w:val="00AF1F9B"/>
    <w:rsid w:val="00AF25E0"/>
    <w:rsid w:val="00AF2B9C"/>
    <w:rsid w:val="00AF3376"/>
    <w:rsid w:val="00AF35A3"/>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89"/>
    <w:rsid w:val="00B027FD"/>
    <w:rsid w:val="00B029A7"/>
    <w:rsid w:val="00B02B3F"/>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07E8B"/>
    <w:rsid w:val="00B10274"/>
    <w:rsid w:val="00B106FD"/>
    <w:rsid w:val="00B107E0"/>
    <w:rsid w:val="00B110CA"/>
    <w:rsid w:val="00B11365"/>
    <w:rsid w:val="00B114D7"/>
    <w:rsid w:val="00B11CC7"/>
    <w:rsid w:val="00B11DBB"/>
    <w:rsid w:val="00B124E9"/>
    <w:rsid w:val="00B12709"/>
    <w:rsid w:val="00B12BD4"/>
    <w:rsid w:val="00B13270"/>
    <w:rsid w:val="00B13371"/>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5AD"/>
    <w:rsid w:val="00B16CE2"/>
    <w:rsid w:val="00B17411"/>
    <w:rsid w:val="00B17889"/>
    <w:rsid w:val="00B17A82"/>
    <w:rsid w:val="00B17BBE"/>
    <w:rsid w:val="00B17DED"/>
    <w:rsid w:val="00B2041B"/>
    <w:rsid w:val="00B2084A"/>
    <w:rsid w:val="00B20A75"/>
    <w:rsid w:val="00B20FDA"/>
    <w:rsid w:val="00B21E78"/>
    <w:rsid w:val="00B226A9"/>
    <w:rsid w:val="00B22D2A"/>
    <w:rsid w:val="00B22F37"/>
    <w:rsid w:val="00B23A76"/>
    <w:rsid w:val="00B24278"/>
    <w:rsid w:val="00B24783"/>
    <w:rsid w:val="00B2478E"/>
    <w:rsid w:val="00B24C3E"/>
    <w:rsid w:val="00B24E3B"/>
    <w:rsid w:val="00B250A4"/>
    <w:rsid w:val="00B258BB"/>
    <w:rsid w:val="00B25B10"/>
    <w:rsid w:val="00B25C36"/>
    <w:rsid w:val="00B25F8E"/>
    <w:rsid w:val="00B2609E"/>
    <w:rsid w:val="00B2629A"/>
    <w:rsid w:val="00B265D0"/>
    <w:rsid w:val="00B266A0"/>
    <w:rsid w:val="00B266DF"/>
    <w:rsid w:val="00B26A3B"/>
    <w:rsid w:val="00B26C4F"/>
    <w:rsid w:val="00B27205"/>
    <w:rsid w:val="00B27820"/>
    <w:rsid w:val="00B27D59"/>
    <w:rsid w:val="00B27FA1"/>
    <w:rsid w:val="00B30150"/>
    <w:rsid w:val="00B30175"/>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52B6"/>
    <w:rsid w:val="00B454BF"/>
    <w:rsid w:val="00B459C6"/>
    <w:rsid w:val="00B45B22"/>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1AB"/>
    <w:rsid w:val="00B52330"/>
    <w:rsid w:val="00B52A21"/>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0F27"/>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DB6"/>
    <w:rsid w:val="00B76F78"/>
    <w:rsid w:val="00B770AD"/>
    <w:rsid w:val="00B770CB"/>
    <w:rsid w:val="00B7731F"/>
    <w:rsid w:val="00B77B41"/>
    <w:rsid w:val="00B77E93"/>
    <w:rsid w:val="00B77E96"/>
    <w:rsid w:val="00B80713"/>
    <w:rsid w:val="00B808C2"/>
    <w:rsid w:val="00B80D28"/>
    <w:rsid w:val="00B80D4A"/>
    <w:rsid w:val="00B8120C"/>
    <w:rsid w:val="00B813D5"/>
    <w:rsid w:val="00B813DA"/>
    <w:rsid w:val="00B8213F"/>
    <w:rsid w:val="00B822C8"/>
    <w:rsid w:val="00B823FD"/>
    <w:rsid w:val="00B8294C"/>
    <w:rsid w:val="00B8327C"/>
    <w:rsid w:val="00B83982"/>
    <w:rsid w:val="00B83EF9"/>
    <w:rsid w:val="00B83FA3"/>
    <w:rsid w:val="00B84B6F"/>
    <w:rsid w:val="00B84DD7"/>
    <w:rsid w:val="00B851D8"/>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D19"/>
    <w:rsid w:val="00B93F73"/>
    <w:rsid w:val="00B940B4"/>
    <w:rsid w:val="00B94166"/>
    <w:rsid w:val="00B9426B"/>
    <w:rsid w:val="00B94706"/>
    <w:rsid w:val="00B949F4"/>
    <w:rsid w:val="00B95594"/>
    <w:rsid w:val="00B95D5F"/>
    <w:rsid w:val="00B961E4"/>
    <w:rsid w:val="00B97105"/>
    <w:rsid w:val="00B97789"/>
    <w:rsid w:val="00B977E4"/>
    <w:rsid w:val="00B9795E"/>
    <w:rsid w:val="00B97D56"/>
    <w:rsid w:val="00B97EE8"/>
    <w:rsid w:val="00BA0636"/>
    <w:rsid w:val="00BA1017"/>
    <w:rsid w:val="00BA196F"/>
    <w:rsid w:val="00BA202C"/>
    <w:rsid w:val="00BA2163"/>
    <w:rsid w:val="00BA24F0"/>
    <w:rsid w:val="00BA267F"/>
    <w:rsid w:val="00BA303C"/>
    <w:rsid w:val="00BA39A9"/>
    <w:rsid w:val="00BA3A5D"/>
    <w:rsid w:val="00BA3D04"/>
    <w:rsid w:val="00BA3D05"/>
    <w:rsid w:val="00BA3FCA"/>
    <w:rsid w:val="00BA4260"/>
    <w:rsid w:val="00BA4262"/>
    <w:rsid w:val="00BA4E1F"/>
    <w:rsid w:val="00BA52B7"/>
    <w:rsid w:val="00BA5719"/>
    <w:rsid w:val="00BA578C"/>
    <w:rsid w:val="00BA5874"/>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B7784"/>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00D"/>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C4D"/>
    <w:rsid w:val="00BD1DB0"/>
    <w:rsid w:val="00BD1EDE"/>
    <w:rsid w:val="00BD1EF3"/>
    <w:rsid w:val="00BD26A6"/>
    <w:rsid w:val="00BD279D"/>
    <w:rsid w:val="00BD2AAD"/>
    <w:rsid w:val="00BD31D6"/>
    <w:rsid w:val="00BD4029"/>
    <w:rsid w:val="00BD46E5"/>
    <w:rsid w:val="00BD4EC5"/>
    <w:rsid w:val="00BD5105"/>
    <w:rsid w:val="00BD523D"/>
    <w:rsid w:val="00BD527B"/>
    <w:rsid w:val="00BD547B"/>
    <w:rsid w:val="00BD54D1"/>
    <w:rsid w:val="00BD574C"/>
    <w:rsid w:val="00BD5803"/>
    <w:rsid w:val="00BD58E0"/>
    <w:rsid w:val="00BD5B8D"/>
    <w:rsid w:val="00BD606C"/>
    <w:rsid w:val="00BD6161"/>
    <w:rsid w:val="00BD65A7"/>
    <w:rsid w:val="00BD6930"/>
    <w:rsid w:val="00BD7011"/>
    <w:rsid w:val="00BD7199"/>
    <w:rsid w:val="00BD7D0D"/>
    <w:rsid w:val="00BD7E42"/>
    <w:rsid w:val="00BE0022"/>
    <w:rsid w:val="00BE018B"/>
    <w:rsid w:val="00BE0585"/>
    <w:rsid w:val="00BE0A55"/>
    <w:rsid w:val="00BE12CA"/>
    <w:rsid w:val="00BE2379"/>
    <w:rsid w:val="00BE24F6"/>
    <w:rsid w:val="00BE27E7"/>
    <w:rsid w:val="00BE2E9D"/>
    <w:rsid w:val="00BE318E"/>
    <w:rsid w:val="00BE3453"/>
    <w:rsid w:val="00BE3C6B"/>
    <w:rsid w:val="00BE3E27"/>
    <w:rsid w:val="00BE45EA"/>
    <w:rsid w:val="00BE473C"/>
    <w:rsid w:val="00BE491E"/>
    <w:rsid w:val="00BE4B5E"/>
    <w:rsid w:val="00BE4E0B"/>
    <w:rsid w:val="00BE4E75"/>
    <w:rsid w:val="00BE51CE"/>
    <w:rsid w:val="00BE55C7"/>
    <w:rsid w:val="00BE57BD"/>
    <w:rsid w:val="00BE582B"/>
    <w:rsid w:val="00BE5F8B"/>
    <w:rsid w:val="00BE623D"/>
    <w:rsid w:val="00BE7284"/>
    <w:rsid w:val="00BE7566"/>
    <w:rsid w:val="00BF0115"/>
    <w:rsid w:val="00BF01CD"/>
    <w:rsid w:val="00BF0397"/>
    <w:rsid w:val="00BF0914"/>
    <w:rsid w:val="00BF1356"/>
    <w:rsid w:val="00BF1F2E"/>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983"/>
    <w:rsid w:val="00BF7B03"/>
    <w:rsid w:val="00C00995"/>
    <w:rsid w:val="00C009BA"/>
    <w:rsid w:val="00C015E8"/>
    <w:rsid w:val="00C019F2"/>
    <w:rsid w:val="00C01A35"/>
    <w:rsid w:val="00C01BCE"/>
    <w:rsid w:val="00C02432"/>
    <w:rsid w:val="00C024E8"/>
    <w:rsid w:val="00C02C0F"/>
    <w:rsid w:val="00C02F5E"/>
    <w:rsid w:val="00C0305B"/>
    <w:rsid w:val="00C0326E"/>
    <w:rsid w:val="00C03FC9"/>
    <w:rsid w:val="00C049BB"/>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B35"/>
    <w:rsid w:val="00C07E10"/>
    <w:rsid w:val="00C11139"/>
    <w:rsid w:val="00C1119D"/>
    <w:rsid w:val="00C116B2"/>
    <w:rsid w:val="00C129D4"/>
    <w:rsid w:val="00C12A2A"/>
    <w:rsid w:val="00C13B39"/>
    <w:rsid w:val="00C13C1D"/>
    <w:rsid w:val="00C140CE"/>
    <w:rsid w:val="00C14112"/>
    <w:rsid w:val="00C1420B"/>
    <w:rsid w:val="00C149DA"/>
    <w:rsid w:val="00C14C81"/>
    <w:rsid w:val="00C14C9B"/>
    <w:rsid w:val="00C14EBB"/>
    <w:rsid w:val="00C15460"/>
    <w:rsid w:val="00C1548D"/>
    <w:rsid w:val="00C15CCF"/>
    <w:rsid w:val="00C15EAD"/>
    <w:rsid w:val="00C160F7"/>
    <w:rsid w:val="00C164E6"/>
    <w:rsid w:val="00C16CD7"/>
    <w:rsid w:val="00C17077"/>
    <w:rsid w:val="00C17167"/>
    <w:rsid w:val="00C178B7"/>
    <w:rsid w:val="00C17A60"/>
    <w:rsid w:val="00C17B74"/>
    <w:rsid w:val="00C17CC2"/>
    <w:rsid w:val="00C200CD"/>
    <w:rsid w:val="00C207C4"/>
    <w:rsid w:val="00C20A36"/>
    <w:rsid w:val="00C20DBA"/>
    <w:rsid w:val="00C20F07"/>
    <w:rsid w:val="00C21C0D"/>
    <w:rsid w:val="00C21C4E"/>
    <w:rsid w:val="00C21E27"/>
    <w:rsid w:val="00C22061"/>
    <w:rsid w:val="00C22260"/>
    <w:rsid w:val="00C2247C"/>
    <w:rsid w:val="00C225A5"/>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32F0"/>
    <w:rsid w:val="00C44308"/>
    <w:rsid w:val="00C44778"/>
    <w:rsid w:val="00C44CDF"/>
    <w:rsid w:val="00C45477"/>
    <w:rsid w:val="00C456AD"/>
    <w:rsid w:val="00C456DE"/>
    <w:rsid w:val="00C45F63"/>
    <w:rsid w:val="00C460B7"/>
    <w:rsid w:val="00C4626D"/>
    <w:rsid w:val="00C46334"/>
    <w:rsid w:val="00C463C0"/>
    <w:rsid w:val="00C470EB"/>
    <w:rsid w:val="00C475BC"/>
    <w:rsid w:val="00C47B6C"/>
    <w:rsid w:val="00C47B8E"/>
    <w:rsid w:val="00C50A52"/>
    <w:rsid w:val="00C50FD4"/>
    <w:rsid w:val="00C514D7"/>
    <w:rsid w:val="00C519E1"/>
    <w:rsid w:val="00C52146"/>
    <w:rsid w:val="00C52162"/>
    <w:rsid w:val="00C52A06"/>
    <w:rsid w:val="00C531E1"/>
    <w:rsid w:val="00C5321E"/>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674B6"/>
    <w:rsid w:val="00C706BC"/>
    <w:rsid w:val="00C70934"/>
    <w:rsid w:val="00C712F3"/>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5634"/>
    <w:rsid w:val="00C76709"/>
    <w:rsid w:val="00C76932"/>
    <w:rsid w:val="00C76D6D"/>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86"/>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5C8"/>
    <w:rsid w:val="00C93D62"/>
    <w:rsid w:val="00C941FC"/>
    <w:rsid w:val="00C9425B"/>
    <w:rsid w:val="00C947BC"/>
    <w:rsid w:val="00C947FC"/>
    <w:rsid w:val="00C948E6"/>
    <w:rsid w:val="00C94A76"/>
    <w:rsid w:val="00C94FE3"/>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F"/>
    <w:rsid w:val="00CA2F65"/>
    <w:rsid w:val="00CA34FF"/>
    <w:rsid w:val="00CA398E"/>
    <w:rsid w:val="00CA39D1"/>
    <w:rsid w:val="00CA42E3"/>
    <w:rsid w:val="00CA4337"/>
    <w:rsid w:val="00CA4902"/>
    <w:rsid w:val="00CA495B"/>
    <w:rsid w:val="00CA4CF5"/>
    <w:rsid w:val="00CA562B"/>
    <w:rsid w:val="00CA5EBE"/>
    <w:rsid w:val="00CA608C"/>
    <w:rsid w:val="00CA638D"/>
    <w:rsid w:val="00CA63FB"/>
    <w:rsid w:val="00CA6972"/>
    <w:rsid w:val="00CA69BC"/>
    <w:rsid w:val="00CA7765"/>
    <w:rsid w:val="00CA784C"/>
    <w:rsid w:val="00CA7860"/>
    <w:rsid w:val="00CB0429"/>
    <w:rsid w:val="00CB0474"/>
    <w:rsid w:val="00CB0E84"/>
    <w:rsid w:val="00CB112C"/>
    <w:rsid w:val="00CB13E7"/>
    <w:rsid w:val="00CB170B"/>
    <w:rsid w:val="00CB1D1B"/>
    <w:rsid w:val="00CB2190"/>
    <w:rsid w:val="00CB2F78"/>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580"/>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4BC0"/>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FF3"/>
    <w:rsid w:val="00CF12EE"/>
    <w:rsid w:val="00CF139D"/>
    <w:rsid w:val="00CF1549"/>
    <w:rsid w:val="00CF1A28"/>
    <w:rsid w:val="00CF2059"/>
    <w:rsid w:val="00CF230C"/>
    <w:rsid w:val="00CF2423"/>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4C"/>
    <w:rsid w:val="00CF53BE"/>
    <w:rsid w:val="00CF55E0"/>
    <w:rsid w:val="00CF5983"/>
    <w:rsid w:val="00CF5C9A"/>
    <w:rsid w:val="00CF6EAE"/>
    <w:rsid w:val="00CF74A3"/>
    <w:rsid w:val="00CF7663"/>
    <w:rsid w:val="00CF782E"/>
    <w:rsid w:val="00CF7E99"/>
    <w:rsid w:val="00CF7F3D"/>
    <w:rsid w:val="00CF7FEF"/>
    <w:rsid w:val="00D0056B"/>
    <w:rsid w:val="00D008AD"/>
    <w:rsid w:val="00D00A06"/>
    <w:rsid w:val="00D00AA6"/>
    <w:rsid w:val="00D00B3E"/>
    <w:rsid w:val="00D00D4A"/>
    <w:rsid w:val="00D0111D"/>
    <w:rsid w:val="00D01231"/>
    <w:rsid w:val="00D0133B"/>
    <w:rsid w:val="00D0159A"/>
    <w:rsid w:val="00D02151"/>
    <w:rsid w:val="00D021AA"/>
    <w:rsid w:val="00D029DB"/>
    <w:rsid w:val="00D03356"/>
    <w:rsid w:val="00D040BB"/>
    <w:rsid w:val="00D0413E"/>
    <w:rsid w:val="00D048C4"/>
    <w:rsid w:val="00D04AFA"/>
    <w:rsid w:val="00D04DBD"/>
    <w:rsid w:val="00D0512B"/>
    <w:rsid w:val="00D056BC"/>
    <w:rsid w:val="00D05C88"/>
    <w:rsid w:val="00D06452"/>
    <w:rsid w:val="00D06496"/>
    <w:rsid w:val="00D06ACF"/>
    <w:rsid w:val="00D06F9A"/>
    <w:rsid w:val="00D07272"/>
    <w:rsid w:val="00D072E6"/>
    <w:rsid w:val="00D07A14"/>
    <w:rsid w:val="00D07D2D"/>
    <w:rsid w:val="00D10C2F"/>
    <w:rsid w:val="00D10C7F"/>
    <w:rsid w:val="00D11DB9"/>
    <w:rsid w:val="00D11EAE"/>
    <w:rsid w:val="00D1228B"/>
    <w:rsid w:val="00D12723"/>
    <w:rsid w:val="00D12AC0"/>
    <w:rsid w:val="00D12DE8"/>
    <w:rsid w:val="00D12ECA"/>
    <w:rsid w:val="00D131EF"/>
    <w:rsid w:val="00D13918"/>
    <w:rsid w:val="00D13B3D"/>
    <w:rsid w:val="00D13EAC"/>
    <w:rsid w:val="00D145C2"/>
    <w:rsid w:val="00D15011"/>
    <w:rsid w:val="00D150D8"/>
    <w:rsid w:val="00D151B7"/>
    <w:rsid w:val="00D15768"/>
    <w:rsid w:val="00D1633E"/>
    <w:rsid w:val="00D16B33"/>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EDF"/>
    <w:rsid w:val="00D21F0A"/>
    <w:rsid w:val="00D220B8"/>
    <w:rsid w:val="00D22D56"/>
    <w:rsid w:val="00D22E3F"/>
    <w:rsid w:val="00D22E78"/>
    <w:rsid w:val="00D23096"/>
    <w:rsid w:val="00D234D3"/>
    <w:rsid w:val="00D2397E"/>
    <w:rsid w:val="00D23DAF"/>
    <w:rsid w:val="00D24723"/>
    <w:rsid w:val="00D248C5"/>
    <w:rsid w:val="00D24D7F"/>
    <w:rsid w:val="00D25360"/>
    <w:rsid w:val="00D256DC"/>
    <w:rsid w:val="00D25BCE"/>
    <w:rsid w:val="00D26743"/>
    <w:rsid w:val="00D26BBE"/>
    <w:rsid w:val="00D26DF9"/>
    <w:rsid w:val="00D26FEE"/>
    <w:rsid w:val="00D30643"/>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EFA"/>
    <w:rsid w:val="00D41F5F"/>
    <w:rsid w:val="00D424F2"/>
    <w:rsid w:val="00D4262B"/>
    <w:rsid w:val="00D42BAC"/>
    <w:rsid w:val="00D42BB9"/>
    <w:rsid w:val="00D42E9F"/>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FD"/>
    <w:rsid w:val="00D54E29"/>
    <w:rsid w:val="00D54F5A"/>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CFC"/>
    <w:rsid w:val="00D60E7F"/>
    <w:rsid w:val="00D61253"/>
    <w:rsid w:val="00D6161F"/>
    <w:rsid w:val="00D61B89"/>
    <w:rsid w:val="00D61C10"/>
    <w:rsid w:val="00D61D4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A38"/>
    <w:rsid w:val="00D67E0B"/>
    <w:rsid w:val="00D7010B"/>
    <w:rsid w:val="00D702FB"/>
    <w:rsid w:val="00D70511"/>
    <w:rsid w:val="00D70836"/>
    <w:rsid w:val="00D70870"/>
    <w:rsid w:val="00D70F26"/>
    <w:rsid w:val="00D71094"/>
    <w:rsid w:val="00D71633"/>
    <w:rsid w:val="00D7190D"/>
    <w:rsid w:val="00D71F2F"/>
    <w:rsid w:val="00D72360"/>
    <w:rsid w:val="00D726FC"/>
    <w:rsid w:val="00D7290E"/>
    <w:rsid w:val="00D72D80"/>
    <w:rsid w:val="00D7346E"/>
    <w:rsid w:val="00D73BA6"/>
    <w:rsid w:val="00D73ED6"/>
    <w:rsid w:val="00D741EC"/>
    <w:rsid w:val="00D7425E"/>
    <w:rsid w:val="00D74693"/>
    <w:rsid w:val="00D753B2"/>
    <w:rsid w:val="00D7590B"/>
    <w:rsid w:val="00D76340"/>
    <w:rsid w:val="00D77524"/>
    <w:rsid w:val="00D7768E"/>
    <w:rsid w:val="00D80225"/>
    <w:rsid w:val="00D8030D"/>
    <w:rsid w:val="00D805F0"/>
    <w:rsid w:val="00D80957"/>
    <w:rsid w:val="00D80B2C"/>
    <w:rsid w:val="00D813AD"/>
    <w:rsid w:val="00D813E8"/>
    <w:rsid w:val="00D81A0B"/>
    <w:rsid w:val="00D81F37"/>
    <w:rsid w:val="00D82023"/>
    <w:rsid w:val="00D821C9"/>
    <w:rsid w:val="00D829B7"/>
    <w:rsid w:val="00D82BAA"/>
    <w:rsid w:val="00D833D5"/>
    <w:rsid w:val="00D83D6D"/>
    <w:rsid w:val="00D8428D"/>
    <w:rsid w:val="00D845BB"/>
    <w:rsid w:val="00D84893"/>
    <w:rsid w:val="00D849B8"/>
    <w:rsid w:val="00D85123"/>
    <w:rsid w:val="00D85428"/>
    <w:rsid w:val="00D85C7E"/>
    <w:rsid w:val="00D862BD"/>
    <w:rsid w:val="00D866C6"/>
    <w:rsid w:val="00D867CF"/>
    <w:rsid w:val="00D86B00"/>
    <w:rsid w:val="00D86D1C"/>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109"/>
    <w:rsid w:val="00D953BD"/>
    <w:rsid w:val="00D9580B"/>
    <w:rsid w:val="00D95D39"/>
    <w:rsid w:val="00D95D3E"/>
    <w:rsid w:val="00D95E9A"/>
    <w:rsid w:val="00D962A2"/>
    <w:rsid w:val="00D963CD"/>
    <w:rsid w:val="00D9657C"/>
    <w:rsid w:val="00D973CC"/>
    <w:rsid w:val="00D9742F"/>
    <w:rsid w:val="00D97FFE"/>
    <w:rsid w:val="00DA03F4"/>
    <w:rsid w:val="00DA055A"/>
    <w:rsid w:val="00DA1A9E"/>
    <w:rsid w:val="00DA1B7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C35"/>
    <w:rsid w:val="00DA792E"/>
    <w:rsid w:val="00DA7D01"/>
    <w:rsid w:val="00DB0437"/>
    <w:rsid w:val="00DB0559"/>
    <w:rsid w:val="00DB0739"/>
    <w:rsid w:val="00DB09B8"/>
    <w:rsid w:val="00DB1308"/>
    <w:rsid w:val="00DB1E8A"/>
    <w:rsid w:val="00DB2502"/>
    <w:rsid w:val="00DB28CE"/>
    <w:rsid w:val="00DB2BB8"/>
    <w:rsid w:val="00DB2CDB"/>
    <w:rsid w:val="00DB32CC"/>
    <w:rsid w:val="00DB3619"/>
    <w:rsid w:val="00DB3655"/>
    <w:rsid w:val="00DB3D90"/>
    <w:rsid w:val="00DB3F2E"/>
    <w:rsid w:val="00DB40AE"/>
    <w:rsid w:val="00DB4190"/>
    <w:rsid w:val="00DB43B0"/>
    <w:rsid w:val="00DB51CD"/>
    <w:rsid w:val="00DB5877"/>
    <w:rsid w:val="00DB5BB6"/>
    <w:rsid w:val="00DB65F1"/>
    <w:rsid w:val="00DB6614"/>
    <w:rsid w:val="00DB68E9"/>
    <w:rsid w:val="00DB6906"/>
    <w:rsid w:val="00DB6AFA"/>
    <w:rsid w:val="00DB6C4F"/>
    <w:rsid w:val="00DB725A"/>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27D5"/>
    <w:rsid w:val="00DD35F4"/>
    <w:rsid w:val="00DD3696"/>
    <w:rsid w:val="00DD41AF"/>
    <w:rsid w:val="00DD47DD"/>
    <w:rsid w:val="00DD4BE3"/>
    <w:rsid w:val="00DD543E"/>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A9D"/>
    <w:rsid w:val="00DE7DF0"/>
    <w:rsid w:val="00DE7E52"/>
    <w:rsid w:val="00DF0640"/>
    <w:rsid w:val="00DF0E29"/>
    <w:rsid w:val="00DF14E8"/>
    <w:rsid w:val="00DF1CF6"/>
    <w:rsid w:val="00DF1EE6"/>
    <w:rsid w:val="00DF2DAC"/>
    <w:rsid w:val="00DF2DF2"/>
    <w:rsid w:val="00DF3165"/>
    <w:rsid w:val="00DF3251"/>
    <w:rsid w:val="00DF32E7"/>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71D"/>
    <w:rsid w:val="00E00C8C"/>
    <w:rsid w:val="00E00F5E"/>
    <w:rsid w:val="00E01010"/>
    <w:rsid w:val="00E025C0"/>
    <w:rsid w:val="00E029EA"/>
    <w:rsid w:val="00E02A60"/>
    <w:rsid w:val="00E02B76"/>
    <w:rsid w:val="00E034CF"/>
    <w:rsid w:val="00E03EC5"/>
    <w:rsid w:val="00E03F24"/>
    <w:rsid w:val="00E04547"/>
    <w:rsid w:val="00E045C5"/>
    <w:rsid w:val="00E04BC5"/>
    <w:rsid w:val="00E04EF2"/>
    <w:rsid w:val="00E0515A"/>
    <w:rsid w:val="00E056FB"/>
    <w:rsid w:val="00E05818"/>
    <w:rsid w:val="00E05BC2"/>
    <w:rsid w:val="00E05C1B"/>
    <w:rsid w:val="00E065CD"/>
    <w:rsid w:val="00E07367"/>
    <w:rsid w:val="00E0739C"/>
    <w:rsid w:val="00E077CF"/>
    <w:rsid w:val="00E077E9"/>
    <w:rsid w:val="00E07C2F"/>
    <w:rsid w:val="00E07F9C"/>
    <w:rsid w:val="00E10DE3"/>
    <w:rsid w:val="00E11636"/>
    <w:rsid w:val="00E11A1E"/>
    <w:rsid w:val="00E11C75"/>
    <w:rsid w:val="00E11E0B"/>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68"/>
    <w:rsid w:val="00E231E3"/>
    <w:rsid w:val="00E23427"/>
    <w:rsid w:val="00E239AF"/>
    <w:rsid w:val="00E23EA5"/>
    <w:rsid w:val="00E24458"/>
    <w:rsid w:val="00E244B5"/>
    <w:rsid w:val="00E24933"/>
    <w:rsid w:val="00E24E6F"/>
    <w:rsid w:val="00E2504A"/>
    <w:rsid w:val="00E253DA"/>
    <w:rsid w:val="00E25B95"/>
    <w:rsid w:val="00E260F5"/>
    <w:rsid w:val="00E262DC"/>
    <w:rsid w:val="00E26E4A"/>
    <w:rsid w:val="00E276AB"/>
    <w:rsid w:val="00E276B8"/>
    <w:rsid w:val="00E27D63"/>
    <w:rsid w:val="00E30363"/>
    <w:rsid w:val="00E30586"/>
    <w:rsid w:val="00E31230"/>
    <w:rsid w:val="00E313C6"/>
    <w:rsid w:val="00E31D3A"/>
    <w:rsid w:val="00E328D2"/>
    <w:rsid w:val="00E328D7"/>
    <w:rsid w:val="00E32F40"/>
    <w:rsid w:val="00E33273"/>
    <w:rsid w:val="00E334F1"/>
    <w:rsid w:val="00E33934"/>
    <w:rsid w:val="00E33C03"/>
    <w:rsid w:val="00E355E6"/>
    <w:rsid w:val="00E35620"/>
    <w:rsid w:val="00E35A1F"/>
    <w:rsid w:val="00E35DA1"/>
    <w:rsid w:val="00E364A9"/>
    <w:rsid w:val="00E36F9A"/>
    <w:rsid w:val="00E3734B"/>
    <w:rsid w:val="00E373B7"/>
    <w:rsid w:val="00E3753C"/>
    <w:rsid w:val="00E37B46"/>
    <w:rsid w:val="00E37E9D"/>
    <w:rsid w:val="00E4028B"/>
    <w:rsid w:val="00E4034A"/>
    <w:rsid w:val="00E40552"/>
    <w:rsid w:val="00E409AF"/>
    <w:rsid w:val="00E409E8"/>
    <w:rsid w:val="00E40C90"/>
    <w:rsid w:val="00E413AF"/>
    <w:rsid w:val="00E414DD"/>
    <w:rsid w:val="00E4151C"/>
    <w:rsid w:val="00E419D0"/>
    <w:rsid w:val="00E41CCE"/>
    <w:rsid w:val="00E42115"/>
    <w:rsid w:val="00E426D4"/>
    <w:rsid w:val="00E427A3"/>
    <w:rsid w:val="00E42ABF"/>
    <w:rsid w:val="00E42E5C"/>
    <w:rsid w:val="00E43167"/>
    <w:rsid w:val="00E434BE"/>
    <w:rsid w:val="00E43C92"/>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7F6"/>
    <w:rsid w:val="00E46B7E"/>
    <w:rsid w:val="00E46C14"/>
    <w:rsid w:val="00E479A9"/>
    <w:rsid w:val="00E47FBE"/>
    <w:rsid w:val="00E50152"/>
    <w:rsid w:val="00E5018C"/>
    <w:rsid w:val="00E50B67"/>
    <w:rsid w:val="00E51184"/>
    <w:rsid w:val="00E51614"/>
    <w:rsid w:val="00E519F6"/>
    <w:rsid w:val="00E52424"/>
    <w:rsid w:val="00E52486"/>
    <w:rsid w:val="00E527D7"/>
    <w:rsid w:val="00E53253"/>
    <w:rsid w:val="00E532E1"/>
    <w:rsid w:val="00E53501"/>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91E"/>
    <w:rsid w:val="00E64B54"/>
    <w:rsid w:val="00E6500A"/>
    <w:rsid w:val="00E652CC"/>
    <w:rsid w:val="00E65EB8"/>
    <w:rsid w:val="00E65EDC"/>
    <w:rsid w:val="00E65F60"/>
    <w:rsid w:val="00E66111"/>
    <w:rsid w:val="00E66208"/>
    <w:rsid w:val="00E66499"/>
    <w:rsid w:val="00E66C76"/>
    <w:rsid w:val="00E66C94"/>
    <w:rsid w:val="00E67054"/>
    <w:rsid w:val="00E67499"/>
    <w:rsid w:val="00E6799C"/>
    <w:rsid w:val="00E67DE7"/>
    <w:rsid w:val="00E67EFB"/>
    <w:rsid w:val="00E67F7A"/>
    <w:rsid w:val="00E70EA6"/>
    <w:rsid w:val="00E714A3"/>
    <w:rsid w:val="00E715EE"/>
    <w:rsid w:val="00E71C20"/>
    <w:rsid w:val="00E71E8A"/>
    <w:rsid w:val="00E722EE"/>
    <w:rsid w:val="00E724DC"/>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086"/>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854"/>
    <w:rsid w:val="00E82089"/>
    <w:rsid w:val="00E826DC"/>
    <w:rsid w:val="00E82965"/>
    <w:rsid w:val="00E82988"/>
    <w:rsid w:val="00E82C9A"/>
    <w:rsid w:val="00E82D82"/>
    <w:rsid w:val="00E82DAF"/>
    <w:rsid w:val="00E82E03"/>
    <w:rsid w:val="00E8374E"/>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90DAD"/>
    <w:rsid w:val="00E90EB0"/>
    <w:rsid w:val="00E914AF"/>
    <w:rsid w:val="00E9159A"/>
    <w:rsid w:val="00E9165A"/>
    <w:rsid w:val="00E9190D"/>
    <w:rsid w:val="00E91FF0"/>
    <w:rsid w:val="00E920F2"/>
    <w:rsid w:val="00E9271F"/>
    <w:rsid w:val="00E92768"/>
    <w:rsid w:val="00E92A54"/>
    <w:rsid w:val="00E92DF0"/>
    <w:rsid w:val="00E92DF8"/>
    <w:rsid w:val="00E93FCB"/>
    <w:rsid w:val="00E93FDF"/>
    <w:rsid w:val="00E94598"/>
    <w:rsid w:val="00E94BD2"/>
    <w:rsid w:val="00E96045"/>
    <w:rsid w:val="00E961C6"/>
    <w:rsid w:val="00E9626C"/>
    <w:rsid w:val="00E962E6"/>
    <w:rsid w:val="00E9663C"/>
    <w:rsid w:val="00E96C36"/>
    <w:rsid w:val="00E97245"/>
    <w:rsid w:val="00E974A6"/>
    <w:rsid w:val="00E97D06"/>
    <w:rsid w:val="00EA0A42"/>
    <w:rsid w:val="00EA0B84"/>
    <w:rsid w:val="00EA0BCF"/>
    <w:rsid w:val="00EA1435"/>
    <w:rsid w:val="00EA14DE"/>
    <w:rsid w:val="00EA20FB"/>
    <w:rsid w:val="00EA3058"/>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9AE"/>
    <w:rsid w:val="00EB0AF4"/>
    <w:rsid w:val="00EB0E2D"/>
    <w:rsid w:val="00EB0ED6"/>
    <w:rsid w:val="00EB113D"/>
    <w:rsid w:val="00EB1647"/>
    <w:rsid w:val="00EB17D9"/>
    <w:rsid w:val="00EB18F6"/>
    <w:rsid w:val="00EB190E"/>
    <w:rsid w:val="00EB2217"/>
    <w:rsid w:val="00EB27C5"/>
    <w:rsid w:val="00EB2F31"/>
    <w:rsid w:val="00EB3020"/>
    <w:rsid w:val="00EB341E"/>
    <w:rsid w:val="00EB3BB5"/>
    <w:rsid w:val="00EB3C4E"/>
    <w:rsid w:val="00EB4165"/>
    <w:rsid w:val="00EB4E9C"/>
    <w:rsid w:val="00EB512A"/>
    <w:rsid w:val="00EB55A9"/>
    <w:rsid w:val="00EB5AAD"/>
    <w:rsid w:val="00EB5E1A"/>
    <w:rsid w:val="00EB6185"/>
    <w:rsid w:val="00EB621F"/>
    <w:rsid w:val="00EB687C"/>
    <w:rsid w:val="00EB6B7E"/>
    <w:rsid w:val="00EB72BA"/>
    <w:rsid w:val="00EB73A3"/>
    <w:rsid w:val="00EB7D20"/>
    <w:rsid w:val="00EB7D9E"/>
    <w:rsid w:val="00EC001E"/>
    <w:rsid w:val="00EC0168"/>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EB9"/>
    <w:rsid w:val="00EC60B6"/>
    <w:rsid w:val="00EC6171"/>
    <w:rsid w:val="00EC6510"/>
    <w:rsid w:val="00EC6B10"/>
    <w:rsid w:val="00EC7AB8"/>
    <w:rsid w:val="00EC7B83"/>
    <w:rsid w:val="00EC7CCA"/>
    <w:rsid w:val="00ED02CD"/>
    <w:rsid w:val="00ED04C7"/>
    <w:rsid w:val="00ED06C4"/>
    <w:rsid w:val="00ED0B57"/>
    <w:rsid w:val="00ED0EBC"/>
    <w:rsid w:val="00ED17B8"/>
    <w:rsid w:val="00ED188D"/>
    <w:rsid w:val="00ED1908"/>
    <w:rsid w:val="00ED1E0A"/>
    <w:rsid w:val="00ED1E44"/>
    <w:rsid w:val="00ED1FE1"/>
    <w:rsid w:val="00ED20E9"/>
    <w:rsid w:val="00ED2552"/>
    <w:rsid w:val="00ED33FA"/>
    <w:rsid w:val="00ED35E4"/>
    <w:rsid w:val="00ED3977"/>
    <w:rsid w:val="00ED453A"/>
    <w:rsid w:val="00ED45F1"/>
    <w:rsid w:val="00ED46C5"/>
    <w:rsid w:val="00ED4BAE"/>
    <w:rsid w:val="00ED5486"/>
    <w:rsid w:val="00ED56B2"/>
    <w:rsid w:val="00ED58A1"/>
    <w:rsid w:val="00ED620B"/>
    <w:rsid w:val="00ED70FB"/>
    <w:rsid w:val="00ED752B"/>
    <w:rsid w:val="00ED7F44"/>
    <w:rsid w:val="00EE015C"/>
    <w:rsid w:val="00EE0841"/>
    <w:rsid w:val="00EE09C3"/>
    <w:rsid w:val="00EE0EA9"/>
    <w:rsid w:val="00EE19AD"/>
    <w:rsid w:val="00EE19C3"/>
    <w:rsid w:val="00EE1ABD"/>
    <w:rsid w:val="00EE1E39"/>
    <w:rsid w:val="00EE2172"/>
    <w:rsid w:val="00EE2193"/>
    <w:rsid w:val="00EE2909"/>
    <w:rsid w:val="00EE2DB2"/>
    <w:rsid w:val="00EE2E30"/>
    <w:rsid w:val="00EE313C"/>
    <w:rsid w:val="00EE3535"/>
    <w:rsid w:val="00EE39D2"/>
    <w:rsid w:val="00EE457C"/>
    <w:rsid w:val="00EE4F28"/>
    <w:rsid w:val="00EE5175"/>
    <w:rsid w:val="00EE6924"/>
    <w:rsid w:val="00EE6A35"/>
    <w:rsid w:val="00EE752C"/>
    <w:rsid w:val="00EF006A"/>
    <w:rsid w:val="00EF033F"/>
    <w:rsid w:val="00EF0BA8"/>
    <w:rsid w:val="00EF0D12"/>
    <w:rsid w:val="00EF0F4C"/>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564"/>
    <w:rsid w:val="00EF69FB"/>
    <w:rsid w:val="00EF6BDA"/>
    <w:rsid w:val="00EF6DCB"/>
    <w:rsid w:val="00EF70B2"/>
    <w:rsid w:val="00EF7AD9"/>
    <w:rsid w:val="00EF7D14"/>
    <w:rsid w:val="00EF7D7F"/>
    <w:rsid w:val="00EF7F99"/>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899"/>
    <w:rsid w:val="00F0493D"/>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170"/>
    <w:rsid w:val="00F22BB1"/>
    <w:rsid w:val="00F22E8F"/>
    <w:rsid w:val="00F23E31"/>
    <w:rsid w:val="00F23FF3"/>
    <w:rsid w:val="00F24066"/>
    <w:rsid w:val="00F24665"/>
    <w:rsid w:val="00F24E48"/>
    <w:rsid w:val="00F2530D"/>
    <w:rsid w:val="00F25393"/>
    <w:rsid w:val="00F25B38"/>
    <w:rsid w:val="00F25D98"/>
    <w:rsid w:val="00F26431"/>
    <w:rsid w:val="00F265BC"/>
    <w:rsid w:val="00F26AE0"/>
    <w:rsid w:val="00F26D9D"/>
    <w:rsid w:val="00F26EB0"/>
    <w:rsid w:val="00F26F13"/>
    <w:rsid w:val="00F26F89"/>
    <w:rsid w:val="00F270FC"/>
    <w:rsid w:val="00F27770"/>
    <w:rsid w:val="00F27AD2"/>
    <w:rsid w:val="00F300FB"/>
    <w:rsid w:val="00F30810"/>
    <w:rsid w:val="00F30873"/>
    <w:rsid w:val="00F315D8"/>
    <w:rsid w:val="00F31688"/>
    <w:rsid w:val="00F31A14"/>
    <w:rsid w:val="00F31F3E"/>
    <w:rsid w:val="00F32E4B"/>
    <w:rsid w:val="00F32F58"/>
    <w:rsid w:val="00F3313A"/>
    <w:rsid w:val="00F33A8B"/>
    <w:rsid w:val="00F33CE1"/>
    <w:rsid w:val="00F33CE6"/>
    <w:rsid w:val="00F343F6"/>
    <w:rsid w:val="00F3442A"/>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6C6"/>
    <w:rsid w:val="00F46789"/>
    <w:rsid w:val="00F469DC"/>
    <w:rsid w:val="00F46F38"/>
    <w:rsid w:val="00F474F9"/>
    <w:rsid w:val="00F47561"/>
    <w:rsid w:val="00F47785"/>
    <w:rsid w:val="00F47E44"/>
    <w:rsid w:val="00F504D0"/>
    <w:rsid w:val="00F50761"/>
    <w:rsid w:val="00F507C6"/>
    <w:rsid w:val="00F50F02"/>
    <w:rsid w:val="00F51BEC"/>
    <w:rsid w:val="00F52491"/>
    <w:rsid w:val="00F524A4"/>
    <w:rsid w:val="00F525DB"/>
    <w:rsid w:val="00F52C4A"/>
    <w:rsid w:val="00F531D0"/>
    <w:rsid w:val="00F53301"/>
    <w:rsid w:val="00F53F6F"/>
    <w:rsid w:val="00F5480A"/>
    <w:rsid w:val="00F54919"/>
    <w:rsid w:val="00F54CD5"/>
    <w:rsid w:val="00F551E8"/>
    <w:rsid w:val="00F553A2"/>
    <w:rsid w:val="00F555E7"/>
    <w:rsid w:val="00F556D2"/>
    <w:rsid w:val="00F55751"/>
    <w:rsid w:val="00F55FCB"/>
    <w:rsid w:val="00F5665F"/>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5E9"/>
    <w:rsid w:val="00F648EC"/>
    <w:rsid w:val="00F64ADA"/>
    <w:rsid w:val="00F657B3"/>
    <w:rsid w:val="00F659A7"/>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415"/>
    <w:rsid w:val="00F7264B"/>
    <w:rsid w:val="00F728E4"/>
    <w:rsid w:val="00F72F27"/>
    <w:rsid w:val="00F72F54"/>
    <w:rsid w:val="00F73854"/>
    <w:rsid w:val="00F738AE"/>
    <w:rsid w:val="00F73DDD"/>
    <w:rsid w:val="00F73E3E"/>
    <w:rsid w:val="00F73EFB"/>
    <w:rsid w:val="00F741C1"/>
    <w:rsid w:val="00F7502F"/>
    <w:rsid w:val="00F75758"/>
    <w:rsid w:val="00F75FB4"/>
    <w:rsid w:val="00F76C8C"/>
    <w:rsid w:val="00F772F4"/>
    <w:rsid w:val="00F77458"/>
    <w:rsid w:val="00F776BC"/>
    <w:rsid w:val="00F77711"/>
    <w:rsid w:val="00F77F11"/>
    <w:rsid w:val="00F803F4"/>
    <w:rsid w:val="00F806C4"/>
    <w:rsid w:val="00F80D47"/>
    <w:rsid w:val="00F816A3"/>
    <w:rsid w:val="00F81804"/>
    <w:rsid w:val="00F81923"/>
    <w:rsid w:val="00F8274A"/>
    <w:rsid w:val="00F82989"/>
    <w:rsid w:val="00F82E70"/>
    <w:rsid w:val="00F82E97"/>
    <w:rsid w:val="00F82F08"/>
    <w:rsid w:val="00F83037"/>
    <w:rsid w:val="00F830C0"/>
    <w:rsid w:val="00F83794"/>
    <w:rsid w:val="00F83955"/>
    <w:rsid w:val="00F83956"/>
    <w:rsid w:val="00F83E01"/>
    <w:rsid w:val="00F84046"/>
    <w:rsid w:val="00F84210"/>
    <w:rsid w:val="00F846DE"/>
    <w:rsid w:val="00F84784"/>
    <w:rsid w:val="00F84924"/>
    <w:rsid w:val="00F84BBE"/>
    <w:rsid w:val="00F85322"/>
    <w:rsid w:val="00F85466"/>
    <w:rsid w:val="00F854F0"/>
    <w:rsid w:val="00F85E52"/>
    <w:rsid w:val="00F85E89"/>
    <w:rsid w:val="00F8622B"/>
    <w:rsid w:val="00F865E8"/>
    <w:rsid w:val="00F8674B"/>
    <w:rsid w:val="00F86989"/>
    <w:rsid w:val="00F87681"/>
    <w:rsid w:val="00F904FF"/>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1695"/>
    <w:rsid w:val="00FA193C"/>
    <w:rsid w:val="00FA1B5D"/>
    <w:rsid w:val="00FA21B5"/>
    <w:rsid w:val="00FA241D"/>
    <w:rsid w:val="00FA2606"/>
    <w:rsid w:val="00FA2727"/>
    <w:rsid w:val="00FA2A2B"/>
    <w:rsid w:val="00FA2CF7"/>
    <w:rsid w:val="00FA3212"/>
    <w:rsid w:val="00FA3312"/>
    <w:rsid w:val="00FA3675"/>
    <w:rsid w:val="00FA3976"/>
    <w:rsid w:val="00FA3CDE"/>
    <w:rsid w:val="00FA3CEB"/>
    <w:rsid w:val="00FA40B3"/>
    <w:rsid w:val="00FA43CE"/>
    <w:rsid w:val="00FA44FA"/>
    <w:rsid w:val="00FA4561"/>
    <w:rsid w:val="00FA45EA"/>
    <w:rsid w:val="00FA4E35"/>
    <w:rsid w:val="00FA50D8"/>
    <w:rsid w:val="00FA52CD"/>
    <w:rsid w:val="00FA5BE4"/>
    <w:rsid w:val="00FA5CD5"/>
    <w:rsid w:val="00FA6367"/>
    <w:rsid w:val="00FA671A"/>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5B2"/>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69FD"/>
    <w:rsid w:val="00FC6B9F"/>
    <w:rsid w:val="00FC7185"/>
    <w:rsid w:val="00FC76A2"/>
    <w:rsid w:val="00FC76C9"/>
    <w:rsid w:val="00FC77FB"/>
    <w:rsid w:val="00FC790C"/>
    <w:rsid w:val="00FC7E92"/>
    <w:rsid w:val="00FC7FBB"/>
    <w:rsid w:val="00FC7FD2"/>
    <w:rsid w:val="00FD09E5"/>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563"/>
    <w:rsid w:val="00FD4F27"/>
    <w:rsid w:val="00FD514A"/>
    <w:rsid w:val="00FD51A7"/>
    <w:rsid w:val="00FD5244"/>
    <w:rsid w:val="00FD560C"/>
    <w:rsid w:val="00FD63B6"/>
    <w:rsid w:val="00FD6A36"/>
    <w:rsid w:val="00FD750C"/>
    <w:rsid w:val="00FD76EA"/>
    <w:rsid w:val="00FE0562"/>
    <w:rsid w:val="00FE06A8"/>
    <w:rsid w:val="00FE0819"/>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69B5"/>
    <w:rsid w:val="00FE7AAA"/>
    <w:rsid w:val="00FE7AC2"/>
    <w:rsid w:val="00FE7DF1"/>
    <w:rsid w:val="00FE7ECF"/>
    <w:rsid w:val="00FF0633"/>
    <w:rsid w:val="00FF064E"/>
    <w:rsid w:val="00FF0748"/>
    <w:rsid w:val="00FF0DD7"/>
    <w:rsid w:val="00FF1639"/>
    <w:rsid w:val="00FF1CD5"/>
    <w:rsid w:val="00FF2846"/>
    <w:rsid w:val="00FF28B3"/>
    <w:rsid w:val="00FF32FC"/>
    <w:rsid w:val="00FF39F7"/>
    <w:rsid w:val="00FF3C94"/>
    <w:rsid w:val="00FF481A"/>
    <w:rsid w:val="00FF4A4F"/>
    <w:rsid w:val="00FF4A71"/>
    <w:rsid w:val="00FF4D1F"/>
    <w:rsid w:val="00FF4EBA"/>
    <w:rsid w:val="00FF5AEA"/>
    <w:rsid w:val="00FF6379"/>
    <w:rsid w:val="00FF6655"/>
    <w:rsid w:val="00FF66D5"/>
    <w:rsid w:val="00FF68CF"/>
    <w:rsid w:val="00FF6A0A"/>
    <w:rsid w:val="00FF6AE9"/>
    <w:rsid w:val="00FF7465"/>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o:shapelayout v:ext="edit">
      <o:idmap v:ext="edit" data="1"/>
    </o:shapelayout>
  </w:shapeDefaults>
  <w:decimalSymbol w:val=","/>
  <w:listSeparator w:val=";"/>
  <w14:docId w14:val="7D4E9D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497"/>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11"/>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character" w:customStyle="1" w:styleId="CRCoverPageChar">
    <w:name w:val="CR Cover Page Char"/>
    <w:link w:val="CRCoverPage"/>
    <w:rsid w:val="000027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5030268">
      <w:bodyDiv w:val="1"/>
      <w:marLeft w:val="0"/>
      <w:marRight w:val="0"/>
      <w:marTop w:val="0"/>
      <w:marBottom w:val="0"/>
      <w:divBdr>
        <w:top w:val="none" w:sz="0" w:space="0" w:color="auto"/>
        <w:left w:val="none" w:sz="0" w:space="0" w:color="auto"/>
        <w:bottom w:val="none" w:sz="0" w:space="0" w:color="auto"/>
        <w:right w:val="none" w:sz="0" w:space="0" w:color="auto"/>
      </w:divBdr>
      <w:divsChild>
        <w:div w:id="1206679584">
          <w:marLeft w:val="547"/>
          <w:marRight w:val="0"/>
          <w:marTop w:val="154"/>
          <w:marBottom w:val="0"/>
          <w:divBdr>
            <w:top w:val="none" w:sz="0" w:space="0" w:color="auto"/>
            <w:left w:val="none" w:sz="0" w:space="0" w:color="auto"/>
            <w:bottom w:val="none" w:sz="0" w:space="0" w:color="auto"/>
            <w:right w:val="none" w:sz="0" w:space="0" w:color="auto"/>
          </w:divBdr>
        </w:div>
        <w:div w:id="1942908472">
          <w:marLeft w:val="1166"/>
          <w:marRight w:val="0"/>
          <w:marTop w:val="134"/>
          <w:marBottom w:val="0"/>
          <w:divBdr>
            <w:top w:val="none" w:sz="0" w:space="0" w:color="auto"/>
            <w:left w:val="none" w:sz="0" w:space="0" w:color="auto"/>
            <w:bottom w:val="none" w:sz="0" w:space="0" w:color="auto"/>
            <w:right w:val="none" w:sz="0" w:space="0" w:color="auto"/>
          </w:divBdr>
        </w:div>
        <w:div w:id="1454399793">
          <w:marLeft w:val="1800"/>
          <w:marRight w:val="0"/>
          <w:marTop w:val="115"/>
          <w:marBottom w:val="0"/>
          <w:divBdr>
            <w:top w:val="none" w:sz="0" w:space="0" w:color="auto"/>
            <w:left w:val="none" w:sz="0" w:space="0" w:color="auto"/>
            <w:bottom w:val="none" w:sz="0" w:space="0" w:color="auto"/>
            <w:right w:val="none" w:sz="0" w:space="0" w:color="auto"/>
          </w:divBdr>
        </w:div>
        <w:div w:id="573052812">
          <w:marLeft w:val="1800"/>
          <w:marRight w:val="0"/>
          <w:marTop w:val="115"/>
          <w:marBottom w:val="0"/>
          <w:divBdr>
            <w:top w:val="none" w:sz="0" w:space="0" w:color="auto"/>
            <w:left w:val="none" w:sz="0" w:space="0" w:color="auto"/>
            <w:bottom w:val="none" w:sz="0" w:space="0" w:color="auto"/>
            <w:right w:val="none" w:sz="0" w:space="0" w:color="auto"/>
          </w:divBdr>
        </w:div>
        <w:div w:id="197738553">
          <w:marLeft w:val="1800"/>
          <w:marRight w:val="0"/>
          <w:marTop w:val="115"/>
          <w:marBottom w:val="0"/>
          <w:divBdr>
            <w:top w:val="none" w:sz="0" w:space="0" w:color="auto"/>
            <w:left w:val="none" w:sz="0" w:space="0" w:color="auto"/>
            <w:bottom w:val="none" w:sz="0" w:space="0" w:color="auto"/>
            <w:right w:val="none" w:sz="0" w:space="0" w:color="auto"/>
          </w:divBdr>
        </w:div>
        <w:div w:id="534462943">
          <w:marLeft w:val="1800"/>
          <w:marRight w:val="0"/>
          <w:marTop w:val="115"/>
          <w:marBottom w:val="0"/>
          <w:divBdr>
            <w:top w:val="none" w:sz="0" w:space="0" w:color="auto"/>
            <w:left w:val="none" w:sz="0" w:space="0" w:color="auto"/>
            <w:bottom w:val="none" w:sz="0" w:space="0" w:color="auto"/>
            <w:right w:val="none" w:sz="0" w:space="0" w:color="auto"/>
          </w:divBdr>
        </w:div>
        <w:div w:id="104079169">
          <w:marLeft w:val="1166"/>
          <w:marRight w:val="0"/>
          <w:marTop w:val="134"/>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7211406">
      <w:bodyDiv w:val="1"/>
      <w:marLeft w:val="0"/>
      <w:marRight w:val="0"/>
      <w:marTop w:val="0"/>
      <w:marBottom w:val="0"/>
      <w:divBdr>
        <w:top w:val="none" w:sz="0" w:space="0" w:color="auto"/>
        <w:left w:val="none" w:sz="0" w:space="0" w:color="auto"/>
        <w:bottom w:val="none" w:sz="0" w:space="0" w:color="auto"/>
        <w:right w:val="none" w:sz="0" w:space="0" w:color="auto"/>
      </w:divBdr>
      <w:divsChild>
        <w:div w:id="1927886111">
          <w:marLeft w:val="1800"/>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4995138">
      <w:bodyDiv w:val="1"/>
      <w:marLeft w:val="0"/>
      <w:marRight w:val="0"/>
      <w:marTop w:val="0"/>
      <w:marBottom w:val="0"/>
      <w:divBdr>
        <w:top w:val="none" w:sz="0" w:space="0" w:color="auto"/>
        <w:left w:val="none" w:sz="0" w:space="0" w:color="auto"/>
        <w:bottom w:val="none" w:sz="0" w:space="0" w:color="auto"/>
        <w:right w:val="none" w:sz="0" w:space="0" w:color="auto"/>
      </w:divBdr>
      <w:divsChild>
        <w:div w:id="398939075">
          <w:marLeft w:val="1800"/>
          <w:marRight w:val="0"/>
          <w:marTop w:val="72"/>
          <w:marBottom w:val="0"/>
          <w:divBdr>
            <w:top w:val="none" w:sz="0" w:space="0" w:color="auto"/>
            <w:left w:val="none" w:sz="0" w:space="0" w:color="auto"/>
            <w:bottom w:val="none" w:sz="0" w:space="0" w:color="auto"/>
            <w:right w:val="none" w:sz="0" w:space="0" w:color="auto"/>
          </w:divBdr>
        </w:div>
        <w:div w:id="484052550">
          <w:marLeft w:val="1166"/>
          <w:marRight w:val="0"/>
          <w:marTop w:val="91"/>
          <w:marBottom w:val="0"/>
          <w:divBdr>
            <w:top w:val="none" w:sz="0" w:space="0" w:color="auto"/>
            <w:left w:val="none" w:sz="0" w:space="0" w:color="auto"/>
            <w:bottom w:val="none" w:sz="0" w:space="0" w:color="auto"/>
            <w:right w:val="none" w:sz="0" w:space="0" w:color="auto"/>
          </w:divBdr>
        </w:div>
        <w:div w:id="727387488">
          <w:marLeft w:val="1800"/>
          <w:marRight w:val="0"/>
          <w:marTop w:val="72"/>
          <w:marBottom w:val="0"/>
          <w:divBdr>
            <w:top w:val="none" w:sz="0" w:space="0" w:color="auto"/>
            <w:left w:val="none" w:sz="0" w:space="0" w:color="auto"/>
            <w:bottom w:val="none" w:sz="0" w:space="0" w:color="auto"/>
            <w:right w:val="none" w:sz="0" w:space="0" w:color="auto"/>
          </w:divBdr>
        </w:div>
        <w:div w:id="1031494415">
          <w:marLeft w:val="1800"/>
          <w:marRight w:val="0"/>
          <w:marTop w:val="72"/>
          <w:marBottom w:val="0"/>
          <w:divBdr>
            <w:top w:val="none" w:sz="0" w:space="0" w:color="auto"/>
            <w:left w:val="none" w:sz="0" w:space="0" w:color="auto"/>
            <w:bottom w:val="none" w:sz="0" w:space="0" w:color="auto"/>
            <w:right w:val="none" w:sz="0" w:space="0" w:color="auto"/>
          </w:divBdr>
        </w:div>
        <w:div w:id="1118262694">
          <w:marLeft w:val="1166"/>
          <w:marRight w:val="0"/>
          <w:marTop w:val="91"/>
          <w:marBottom w:val="0"/>
          <w:divBdr>
            <w:top w:val="none" w:sz="0" w:space="0" w:color="auto"/>
            <w:left w:val="none" w:sz="0" w:space="0" w:color="auto"/>
            <w:bottom w:val="none" w:sz="0" w:space="0" w:color="auto"/>
            <w:right w:val="none" w:sz="0" w:space="0" w:color="auto"/>
          </w:divBdr>
        </w:div>
        <w:div w:id="1175654631">
          <w:marLeft w:val="547"/>
          <w:marRight w:val="0"/>
          <w:marTop w:val="106"/>
          <w:marBottom w:val="0"/>
          <w:divBdr>
            <w:top w:val="none" w:sz="0" w:space="0" w:color="auto"/>
            <w:left w:val="none" w:sz="0" w:space="0" w:color="auto"/>
            <w:bottom w:val="none" w:sz="0" w:space="0" w:color="auto"/>
            <w:right w:val="none" w:sz="0" w:space="0" w:color="auto"/>
          </w:divBdr>
        </w:div>
        <w:div w:id="1226069179">
          <w:marLeft w:val="1800"/>
          <w:marRight w:val="0"/>
          <w:marTop w:val="72"/>
          <w:marBottom w:val="0"/>
          <w:divBdr>
            <w:top w:val="none" w:sz="0" w:space="0" w:color="auto"/>
            <w:left w:val="none" w:sz="0" w:space="0" w:color="auto"/>
            <w:bottom w:val="none" w:sz="0" w:space="0" w:color="auto"/>
            <w:right w:val="none" w:sz="0" w:space="0" w:color="auto"/>
          </w:divBdr>
        </w:div>
        <w:div w:id="1499616798">
          <w:marLeft w:val="1800"/>
          <w:marRight w:val="0"/>
          <w:marTop w:val="72"/>
          <w:marBottom w:val="0"/>
          <w:divBdr>
            <w:top w:val="none" w:sz="0" w:space="0" w:color="auto"/>
            <w:left w:val="none" w:sz="0" w:space="0" w:color="auto"/>
            <w:bottom w:val="none" w:sz="0" w:space="0" w:color="auto"/>
            <w:right w:val="none" w:sz="0" w:space="0" w:color="auto"/>
          </w:divBdr>
        </w:div>
        <w:div w:id="1509905941">
          <w:marLeft w:val="1800"/>
          <w:marRight w:val="0"/>
          <w:marTop w:val="72"/>
          <w:marBottom w:val="0"/>
          <w:divBdr>
            <w:top w:val="none" w:sz="0" w:space="0" w:color="auto"/>
            <w:left w:val="none" w:sz="0" w:space="0" w:color="auto"/>
            <w:bottom w:val="none" w:sz="0" w:space="0" w:color="auto"/>
            <w:right w:val="none" w:sz="0" w:space="0" w:color="auto"/>
          </w:divBdr>
        </w:div>
        <w:div w:id="1616477987">
          <w:marLeft w:val="1800"/>
          <w:marRight w:val="0"/>
          <w:marTop w:val="72"/>
          <w:marBottom w:val="0"/>
          <w:divBdr>
            <w:top w:val="none" w:sz="0" w:space="0" w:color="auto"/>
            <w:left w:val="none" w:sz="0" w:space="0" w:color="auto"/>
            <w:bottom w:val="none" w:sz="0" w:space="0" w:color="auto"/>
            <w:right w:val="none" w:sz="0" w:space="0" w:color="auto"/>
          </w:divBdr>
        </w:div>
        <w:div w:id="1663923058">
          <w:marLeft w:val="1800"/>
          <w:marRight w:val="0"/>
          <w:marTop w:val="72"/>
          <w:marBottom w:val="0"/>
          <w:divBdr>
            <w:top w:val="none" w:sz="0" w:space="0" w:color="auto"/>
            <w:left w:val="none" w:sz="0" w:space="0" w:color="auto"/>
            <w:bottom w:val="none" w:sz="0" w:space="0" w:color="auto"/>
            <w:right w:val="none" w:sz="0" w:space="0" w:color="auto"/>
          </w:divBdr>
        </w:div>
        <w:div w:id="1671367845">
          <w:marLeft w:val="1800"/>
          <w:marRight w:val="0"/>
          <w:marTop w:val="72"/>
          <w:marBottom w:val="0"/>
          <w:divBdr>
            <w:top w:val="none" w:sz="0" w:space="0" w:color="auto"/>
            <w:left w:val="none" w:sz="0" w:space="0" w:color="auto"/>
            <w:bottom w:val="none" w:sz="0" w:space="0" w:color="auto"/>
            <w:right w:val="none" w:sz="0" w:space="0" w:color="auto"/>
          </w:divBdr>
        </w:div>
        <w:div w:id="1860774334">
          <w:marLeft w:val="1800"/>
          <w:marRight w:val="0"/>
          <w:marTop w:val="72"/>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0376273">
      <w:bodyDiv w:val="1"/>
      <w:marLeft w:val="0"/>
      <w:marRight w:val="0"/>
      <w:marTop w:val="0"/>
      <w:marBottom w:val="0"/>
      <w:divBdr>
        <w:top w:val="none" w:sz="0" w:space="0" w:color="auto"/>
        <w:left w:val="none" w:sz="0" w:space="0" w:color="auto"/>
        <w:bottom w:val="none" w:sz="0" w:space="0" w:color="auto"/>
        <w:right w:val="none" w:sz="0" w:space="0" w:color="auto"/>
      </w:divBdr>
    </w:div>
    <w:div w:id="392317993">
      <w:bodyDiv w:val="1"/>
      <w:marLeft w:val="0"/>
      <w:marRight w:val="0"/>
      <w:marTop w:val="0"/>
      <w:marBottom w:val="0"/>
      <w:divBdr>
        <w:top w:val="none" w:sz="0" w:space="0" w:color="auto"/>
        <w:left w:val="none" w:sz="0" w:space="0" w:color="auto"/>
        <w:bottom w:val="none" w:sz="0" w:space="0" w:color="auto"/>
        <w:right w:val="none" w:sz="0" w:space="0" w:color="auto"/>
      </w:divBdr>
      <w:divsChild>
        <w:div w:id="148209473">
          <w:marLeft w:val="1800"/>
          <w:marRight w:val="0"/>
          <w:marTop w:val="96"/>
          <w:marBottom w:val="0"/>
          <w:divBdr>
            <w:top w:val="none" w:sz="0" w:space="0" w:color="auto"/>
            <w:left w:val="none" w:sz="0" w:space="0" w:color="auto"/>
            <w:bottom w:val="none" w:sz="0" w:space="0" w:color="auto"/>
            <w:right w:val="none" w:sz="0" w:space="0" w:color="auto"/>
          </w:divBdr>
        </w:div>
        <w:div w:id="319427487">
          <w:marLeft w:val="1800"/>
          <w:marRight w:val="0"/>
          <w:marTop w:val="96"/>
          <w:marBottom w:val="0"/>
          <w:divBdr>
            <w:top w:val="none" w:sz="0" w:space="0" w:color="auto"/>
            <w:left w:val="none" w:sz="0" w:space="0" w:color="auto"/>
            <w:bottom w:val="none" w:sz="0" w:space="0" w:color="auto"/>
            <w:right w:val="none" w:sz="0" w:space="0" w:color="auto"/>
          </w:divBdr>
        </w:div>
        <w:div w:id="461923772">
          <w:marLeft w:val="1166"/>
          <w:marRight w:val="0"/>
          <w:marTop w:val="115"/>
          <w:marBottom w:val="0"/>
          <w:divBdr>
            <w:top w:val="none" w:sz="0" w:space="0" w:color="auto"/>
            <w:left w:val="none" w:sz="0" w:space="0" w:color="auto"/>
            <w:bottom w:val="none" w:sz="0" w:space="0" w:color="auto"/>
            <w:right w:val="none" w:sz="0" w:space="0" w:color="auto"/>
          </w:divBdr>
        </w:div>
        <w:div w:id="492523743">
          <w:marLeft w:val="1800"/>
          <w:marRight w:val="0"/>
          <w:marTop w:val="96"/>
          <w:marBottom w:val="0"/>
          <w:divBdr>
            <w:top w:val="none" w:sz="0" w:space="0" w:color="auto"/>
            <w:left w:val="none" w:sz="0" w:space="0" w:color="auto"/>
            <w:bottom w:val="none" w:sz="0" w:space="0" w:color="auto"/>
            <w:right w:val="none" w:sz="0" w:space="0" w:color="auto"/>
          </w:divBdr>
        </w:div>
        <w:div w:id="642583021">
          <w:marLeft w:val="1800"/>
          <w:marRight w:val="0"/>
          <w:marTop w:val="96"/>
          <w:marBottom w:val="0"/>
          <w:divBdr>
            <w:top w:val="none" w:sz="0" w:space="0" w:color="auto"/>
            <w:left w:val="none" w:sz="0" w:space="0" w:color="auto"/>
            <w:bottom w:val="none" w:sz="0" w:space="0" w:color="auto"/>
            <w:right w:val="none" w:sz="0" w:space="0" w:color="auto"/>
          </w:divBdr>
        </w:div>
        <w:div w:id="819535940">
          <w:marLeft w:val="1800"/>
          <w:marRight w:val="0"/>
          <w:marTop w:val="96"/>
          <w:marBottom w:val="0"/>
          <w:divBdr>
            <w:top w:val="none" w:sz="0" w:space="0" w:color="auto"/>
            <w:left w:val="none" w:sz="0" w:space="0" w:color="auto"/>
            <w:bottom w:val="none" w:sz="0" w:space="0" w:color="auto"/>
            <w:right w:val="none" w:sz="0" w:space="0" w:color="auto"/>
          </w:divBdr>
        </w:div>
        <w:div w:id="1663971484">
          <w:marLeft w:val="1166"/>
          <w:marRight w:val="0"/>
          <w:marTop w:val="115"/>
          <w:marBottom w:val="0"/>
          <w:divBdr>
            <w:top w:val="none" w:sz="0" w:space="0" w:color="auto"/>
            <w:left w:val="none" w:sz="0" w:space="0" w:color="auto"/>
            <w:bottom w:val="none" w:sz="0" w:space="0" w:color="auto"/>
            <w:right w:val="none" w:sz="0" w:space="0" w:color="auto"/>
          </w:divBdr>
        </w:div>
      </w:divsChild>
    </w:div>
    <w:div w:id="401952593">
      <w:bodyDiv w:val="1"/>
      <w:marLeft w:val="0"/>
      <w:marRight w:val="0"/>
      <w:marTop w:val="0"/>
      <w:marBottom w:val="0"/>
      <w:divBdr>
        <w:top w:val="none" w:sz="0" w:space="0" w:color="auto"/>
        <w:left w:val="none" w:sz="0" w:space="0" w:color="auto"/>
        <w:bottom w:val="none" w:sz="0" w:space="0" w:color="auto"/>
        <w:right w:val="none" w:sz="0" w:space="0" w:color="auto"/>
      </w:divBdr>
      <w:divsChild>
        <w:div w:id="41558445">
          <w:marLeft w:val="1166"/>
          <w:marRight w:val="0"/>
          <w:marTop w:val="96"/>
          <w:marBottom w:val="0"/>
          <w:divBdr>
            <w:top w:val="none" w:sz="0" w:space="0" w:color="auto"/>
            <w:left w:val="none" w:sz="0" w:space="0" w:color="auto"/>
            <w:bottom w:val="none" w:sz="0" w:space="0" w:color="auto"/>
            <w:right w:val="none" w:sz="0" w:space="0" w:color="auto"/>
          </w:divBdr>
        </w:div>
        <w:div w:id="213468331">
          <w:marLeft w:val="1166"/>
          <w:marRight w:val="0"/>
          <w:marTop w:val="96"/>
          <w:marBottom w:val="0"/>
          <w:divBdr>
            <w:top w:val="none" w:sz="0" w:space="0" w:color="auto"/>
            <w:left w:val="none" w:sz="0" w:space="0" w:color="auto"/>
            <w:bottom w:val="none" w:sz="0" w:space="0" w:color="auto"/>
            <w:right w:val="none" w:sz="0" w:space="0" w:color="auto"/>
          </w:divBdr>
        </w:div>
        <w:div w:id="506988373">
          <w:marLeft w:val="1800"/>
          <w:marRight w:val="0"/>
          <w:marTop w:val="82"/>
          <w:marBottom w:val="0"/>
          <w:divBdr>
            <w:top w:val="none" w:sz="0" w:space="0" w:color="auto"/>
            <w:left w:val="none" w:sz="0" w:space="0" w:color="auto"/>
            <w:bottom w:val="none" w:sz="0" w:space="0" w:color="auto"/>
            <w:right w:val="none" w:sz="0" w:space="0" w:color="auto"/>
          </w:divBdr>
        </w:div>
        <w:div w:id="526261738">
          <w:marLeft w:val="1800"/>
          <w:marRight w:val="0"/>
          <w:marTop w:val="82"/>
          <w:marBottom w:val="0"/>
          <w:divBdr>
            <w:top w:val="none" w:sz="0" w:space="0" w:color="auto"/>
            <w:left w:val="none" w:sz="0" w:space="0" w:color="auto"/>
            <w:bottom w:val="none" w:sz="0" w:space="0" w:color="auto"/>
            <w:right w:val="none" w:sz="0" w:space="0" w:color="auto"/>
          </w:divBdr>
        </w:div>
        <w:div w:id="668367155">
          <w:marLeft w:val="1166"/>
          <w:marRight w:val="0"/>
          <w:marTop w:val="96"/>
          <w:marBottom w:val="0"/>
          <w:divBdr>
            <w:top w:val="none" w:sz="0" w:space="0" w:color="auto"/>
            <w:left w:val="none" w:sz="0" w:space="0" w:color="auto"/>
            <w:bottom w:val="none" w:sz="0" w:space="0" w:color="auto"/>
            <w:right w:val="none" w:sz="0" w:space="0" w:color="auto"/>
          </w:divBdr>
        </w:div>
        <w:div w:id="909584130">
          <w:marLeft w:val="1800"/>
          <w:marRight w:val="0"/>
          <w:marTop w:val="82"/>
          <w:marBottom w:val="0"/>
          <w:divBdr>
            <w:top w:val="none" w:sz="0" w:space="0" w:color="auto"/>
            <w:left w:val="none" w:sz="0" w:space="0" w:color="auto"/>
            <w:bottom w:val="none" w:sz="0" w:space="0" w:color="auto"/>
            <w:right w:val="none" w:sz="0" w:space="0" w:color="auto"/>
          </w:divBdr>
        </w:div>
        <w:div w:id="947813591">
          <w:marLeft w:val="547"/>
          <w:marRight w:val="0"/>
          <w:marTop w:val="82"/>
          <w:marBottom w:val="0"/>
          <w:divBdr>
            <w:top w:val="none" w:sz="0" w:space="0" w:color="auto"/>
            <w:left w:val="none" w:sz="0" w:space="0" w:color="auto"/>
            <w:bottom w:val="none" w:sz="0" w:space="0" w:color="auto"/>
            <w:right w:val="none" w:sz="0" w:space="0" w:color="auto"/>
          </w:divBdr>
        </w:div>
        <w:div w:id="1041515363">
          <w:marLeft w:val="547"/>
          <w:marRight w:val="0"/>
          <w:marTop w:val="82"/>
          <w:marBottom w:val="0"/>
          <w:divBdr>
            <w:top w:val="none" w:sz="0" w:space="0" w:color="auto"/>
            <w:left w:val="none" w:sz="0" w:space="0" w:color="auto"/>
            <w:bottom w:val="none" w:sz="0" w:space="0" w:color="auto"/>
            <w:right w:val="none" w:sz="0" w:space="0" w:color="auto"/>
          </w:divBdr>
        </w:div>
        <w:div w:id="1414426273">
          <w:marLeft w:val="1166"/>
          <w:marRight w:val="0"/>
          <w:marTop w:val="96"/>
          <w:marBottom w:val="0"/>
          <w:divBdr>
            <w:top w:val="none" w:sz="0" w:space="0" w:color="auto"/>
            <w:left w:val="none" w:sz="0" w:space="0" w:color="auto"/>
            <w:bottom w:val="none" w:sz="0" w:space="0" w:color="auto"/>
            <w:right w:val="none" w:sz="0" w:space="0" w:color="auto"/>
          </w:divBdr>
        </w:div>
        <w:div w:id="1480732677">
          <w:marLeft w:val="1800"/>
          <w:marRight w:val="0"/>
          <w:marTop w:val="82"/>
          <w:marBottom w:val="0"/>
          <w:divBdr>
            <w:top w:val="none" w:sz="0" w:space="0" w:color="auto"/>
            <w:left w:val="none" w:sz="0" w:space="0" w:color="auto"/>
            <w:bottom w:val="none" w:sz="0" w:space="0" w:color="auto"/>
            <w:right w:val="none" w:sz="0" w:space="0" w:color="auto"/>
          </w:divBdr>
        </w:div>
        <w:div w:id="1734039414">
          <w:marLeft w:val="2520"/>
          <w:marRight w:val="0"/>
          <w:marTop w:val="67"/>
          <w:marBottom w:val="0"/>
          <w:divBdr>
            <w:top w:val="none" w:sz="0" w:space="0" w:color="auto"/>
            <w:left w:val="none" w:sz="0" w:space="0" w:color="auto"/>
            <w:bottom w:val="none" w:sz="0" w:space="0" w:color="auto"/>
            <w:right w:val="none" w:sz="0" w:space="0" w:color="auto"/>
          </w:divBdr>
        </w:div>
        <w:div w:id="1773239826">
          <w:marLeft w:val="1800"/>
          <w:marRight w:val="0"/>
          <w:marTop w:val="82"/>
          <w:marBottom w:val="0"/>
          <w:divBdr>
            <w:top w:val="none" w:sz="0" w:space="0" w:color="auto"/>
            <w:left w:val="none" w:sz="0" w:space="0" w:color="auto"/>
            <w:bottom w:val="none" w:sz="0" w:space="0" w:color="auto"/>
            <w:right w:val="none" w:sz="0" w:space="0" w:color="auto"/>
          </w:divBdr>
        </w:div>
        <w:div w:id="1804226907">
          <w:marLeft w:val="1166"/>
          <w:marRight w:val="0"/>
          <w:marTop w:val="96"/>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1343939">
      <w:bodyDiv w:val="1"/>
      <w:marLeft w:val="0"/>
      <w:marRight w:val="0"/>
      <w:marTop w:val="0"/>
      <w:marBottom w:val="0"/>
      <w:divBdr>
        <w:top w:val="none" w:sz="0" w:space="0" w:color="auto"/>
        <w:left w:val="none" w:sz="0" w:space="0" w:color="auto"/>
        <w:bottom w:val="none" w:sz="0" w:space="0" w:color="auto"/>
        <w:right w:val="none" w:sz="0" w:space="0" w:color="auto"/>
      </w:divBdr>
      <w:divsChild>
        <w:div w:id="204097345">
          <w:marLeft w:val="2520"/>
          <w:marRight w:val="0"/>
          <w:marTop w:val="96"/>
          <w:marBottom w:val="0"/>
          <w:divBdr>
            <w:top w:val="none" w:sz="0" w:space="0" w:color="auto"/>
            <w:left w:val="none" w:sz="0" w:space="0" w:color="auto"/>
            <w:bottom w:val="none" w:sz="0" w:space="0" w:color="auto"/>
            <w:right w:val="none" w:sz="0" w:space="0" w:color="auto"/>
          </w:divBdr>
        </w:div>
        <w:div w:id="211501528">
          <w:marLeft w:val="1800"/>
          <w:marRight w:val="0"/>
          <w:marTop w:val="96"/>
          <w:marBottom w:val="0"/>
          <w:divBdr>
            <w:top w:val="none" w:sz="0" w:space="0" w:color="auto"/>
            <w:left w:val="none" w:sz="0" w:space="0" w:color="auto"/>
            <w:bottom w:val="none" w:sz="0" w:space="0" w:color="auto"/>
            <w:right w:val="none" w:sz="0" w:space="0" w:color="auto"/>
          </w:divBdr>
        </w:div>
        <w:div w:id="460391143">
          <w:marLeft w:val="1800"/>
          <w:marRight w:val="0"/>
          <w:marTop w:val="96"/>
          <w:marBottom w:val="0"/>
          <w:divBdr>
            <w:top w:val="none" w:sz="0" w:space="0" w:color="auto"/>
            <w:left w:val="none" w:sz="0" w:space="0" w:color="auto"/>
            <w:bottom w:val="none" w:sz="0" w:space="0" w:color="auto"/>
            <w:right w:val="none" w:sz="0" w:space="0" w:color="auto"/>
          </w:divBdr>
        </w:div>
        <w:div w:id="485559693">
          <w:marLeft w:val="547"/>
          <w:marRight w:val="0"/>
          <w:marTop w:val="115"/>
          <w:marBottom w:val="0"/>
          <w:divBdr>
            <w:top w:val="none" w:sz="0" w:space="0" w:color="auto"/>
            <w:left w:val="none" w:sz="0" w:space="0" w:color="auto"/>
            <w:bottom w:val="none" w:sz="0" w:space="0" w:color="auto"/>
            <w:right w:val="none" w:sz="0" w:space="0" w:color="auto"/>
          </w:divBdr>
        </w:div>
        <w:div w:id="554589741">
          <w:marLeft w:val="2520"/>
          <w:marRight w:val="0"/>
          <w:marTop w:val="96"/>
          <w:marBottom w:val="0"/>
          <w:divBdr>
            <w:top w:val="none" w:sz="0" w:space="0" w:color="auto"/>
            <w:left w:val="none" w:sz="0" w:space="0" w:color="auto"/>
            <w:bottom w:val="none" w:sz="0" w:space="0" w:color="auto"/>
            <w:right w:val="none" w:sz="0" w:space="0" w:color="auto"/>
          </w:divBdr>
        </w:div>
        <w:div w:id="652638533">
          <w:marLeft w:val="2520"/>
          <w:marRight w:val="0"/>
          <w:marTop w:val="96"/>
          <w:marBottom w:val="0"/>
          <w:divBdr>
            <w:top w:val="none" w:sz="0" w:space="0" w:color="auto"/>
            <w:left w:val="none" w:sz="0" w:space="0" w:color="auto"/>
            <w:bottom w:val="none" w:sz="0" w:space="0" w:color="auto"/>
            <w:right w:val="none" w:sz="0" w:space="0" w:color="auto"/>
          </w:divBdr>
        </w:div>
        <w:div w:id="1341464664">
          <w:marLeft w:val="1800"/>
          <w:marRight w:val="0"/>
          <w:marTop w:val="96"/>
          <w:marBottom w:val="0"/>
          <w:divBdr>
            <w:top w:val="none" w:sz="0" w:space="0" w:color="auto"/>
            <w:left w:val="none" w:sz="0" w:space="0" w:color="auto"/>
            <w:bottom w:val="none" w:sz="0" w:space="0" w:color="auto"/>
            <w:right w:val="none" w:sz="0" w:space="0" w:color="auto"/>
          </w:divBdr>
        </w:div>
        <w:div w:id="1500534961">
          <w:marLeft w:val="1166"/>
          <w:marRight w:val="0"/>
          <w:marTop w:val="115"/>
          <w:marBottom w:val="0"/>
          <w:divBdr>
            <w:top w:val="none" w:sz="0" w:space="0" w:color="auto"/>
            <w:left w:val="none" w:sz="0" w:space="0" w:color="auto"/>
            <w:bottom w:val="none" w:sz="0" w:space="0" w:color="auto"/>
            <w:right w:val="none" w:sz="0" w:space="0" w:color="auto"/>
          </w:divBdr>
        </w:div>
        <w:div w:id="1844734052">
          <w:marLeft w:val="1166"/>
          <w:marRight w:val="0"/>
          <w:marTop w:val="115"/>
          <w:marBottom w:val="0"/>
          <w:divBdr>
            <w:top w:val="none" w:sz="0" w:space="0" w:color="auto"/>
            <w:left w:val="none" w:sz="0" w:space="0" w:color="auto"/>
            <w:bottom w:val="none" w:sz="0" w:space="0" w:color="auto"/>
            <w:right w:val="none" w:sz="0" w:space="0" w:color="auto"/>
          </w:divBdr>
        </w:div>
        <w:div w:id="1904019568">
          <w:marLeft w:val="1800"/>
          <w:marRight w:val="0"/>
          <w:marTop w:val="96"/>
          <w:marBottom w:val="0"/>
          <w:divBdr>
            <w:top w:val="none" w:sz="0" w:space="0" w:color="auto"/>
            <w:left w:val="none" w:sz="0" w:space="0" w:color="auto"/>
            <w:bottom w:val="none" w:sz="0" w:space="0" w:color="auto"/>
            <w:right w:val="none" w:sz="0" w:space="0" w:color="auto"/>
          </w:divBdr>
        </w:div>
        <w:div w:id="1963727828">
          <w:marLeft w:val="2520"/>
          <w:marRight w:val="0"/>
          <w:marTop w:val="9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21889512">
      <w:bodyDiv w:val="1"/>
      <w:marLeft w:val="0"/>
      <w:marRight w:val="0"/>
      <w:marTop w:val="0"/>
      <w:marBottom w:val="0"/>
      <w:divBdr>
        <w:top w:val="none" w:sz="0" w:space="0" w:color="auto"/>
        <w:left w:val="none" w:sz="0" w:space="0" w:color="auto"/>
        <w:bottom w:val="none" w:sz="0" w:space="0" w:color="auto"/>
        <w:right w:val="none" w:sz="0" w:space="0" w:color="auto"/>
      </w:divBdr>
      <w:divsChild>
        <w:div w:id="58480073">
          <w:marLeft w:val="1800"/>
          <w:marRight w:val="0"/>
          <w:marTop w:val="86"/>
          <w:marBottom w:val="0"/>
          <w:divBdr>
            <w:top w:val="none" w:sz="0" w:space="0" w:color="auto"/>
            <w:left w:val="none" w:sz="0" w:space="0" w:color="auto"/>
            <w:bottom w:val="none" w:sz="0" w:space="0" w:color="auto"/>
            <w:right w:val="none" w:sz="0" w:space="0" w:color="auto"/>
          </w:divBdr>
        </w:div>
        <w:div w:id="162203416">
          <w:marLeft w:val="1800"/>
          <w:marRight w:val="0"/>
          <w:marTop w:val="86"/>
          <w:marBottom w:val="0"/>
          <w:divBdr>
            <w:top w:val="none" w:sz="0" w:space="0" w:color="auto"/>
            <w:left w:val="none" w:sz="0" w:space="0" w:color="auto"/>
            <w:bottom w:val="none" w:sz="0" w:space="0" w:color="auto"/>
            <w:right w:val="none" w:sz="0" w:space="0" w:color="auto"/>
          </w:divBdr>
        </w:div>
        <w:div w:id="328558886">
          <w:marLeft w:val="1800"/>
          <w:marRight w:val="0"/>
          <w:marTop w:val="86"/>
          <w:marBottom w:val="0"/>
          <w:divBdr>
            <w:top w:val="none" w:sz="0" w:space="0" w:color="auto"/>
            <w:left w:val="none" w:sz="0" w:space="0" w:color="auto"/>
            <w:bottom w:val="none" w:sz="0" w:space="0" w:color="auto"/>
            <w:right w:val="none" w:sz="0" w:space="0" w:color="auto"/>
          </w:divBdr>
        </w:div>
        <w:div w:id="374044100">
          <w:marLeft w:val="2520"/>
          <w:marRight w:val="0"/>
          <w:marTop w:val="67"/>
          <w:marBottom w:val="0"/>
          <w:divBdr>
            <w:top w:val="none" w:sz="0" w:space="0" w:color="auto"/>
            <w:left w:val="none" w:sz="0" w:space="0" w:color="auto"/>
            <w:bottom w:val="none" w:sz="0" w:space="0" w:color="auto"/>
            <w:right w:val="none" w:sz="0" w:space="0" w:color="auto"/>
          </w:divBdr>
        </w:div>
        <w:div w:id="694695326">
          <w:marLeft w:val="1166"/>
          <w:marRight w:val="0"/>
          <w:marTop w:val="106"/>
          <w:marBottom w:val="0"/>
          <w:divBdr>
            <w:top w:val="none" w:sz="0" w:space="0" w:color="auto"/>
            <w:left w:val="none" w:sz="0" w:space="0" w:color="auto"/>
            <w:bottom w:val="none" w:sz="0" w:space="0" w:color="auto"/>
            <w:right w:val="none" w:sz="0" w:space="0" w:color="auto"/>
          </w:divBdr>
        </w:div>
        <w:div w:id="804352866">
          <w:marLeft w:val="2520"/>
          <w:marRight w:val="0"/>
          <w:marTop w:val="67"/>
          <w:marBottom w:val="0"/>
          <w:divBdr>
            <w:top w:val="none" w:sz="0" w:space="0" w:color="auto"/>
            <w:left w:val="none" w:sz="0" w:space="0" w:color="auto"/>
            <w:bottom w:val="none" w:sz="0" w:space="0" w:color="auto"/>
            <w:right w:val="none" w:sz="0" w:space="0" w:color="auto"/>
          </w:divBdr>
        </w:div>
        <w:div w:id="917908845">
          <w:marLeft w:val="547"/>
          <w:marRight w:val="0"/>
          <w:marTop w:val="115"/>
          <w:marBottom w:val="0"/>
          <w:divBdr>
            <w:top w:val="none" w:sz="0" w:space="0" w:color="auto"/>
            <w:left w:val="none" w:sz="0" w:space="0" w:color="auto"/>
            <w:bottom w:val="none" w:sz="0" w:space="0" w:color="auto"/>
            <w:right w:val="none" w:sz="0" w:space="0" w:color="auto"/>
          </w:divBdr>
        </w:div>
        <w:div w:id="1245141894">
          <w:marLeft w:val="1166"/>
          <w:marRight w:val="0"/>
          <w:marTop w:val="106"/>
          <w:marBottom w:val="0"/>
          <w:divBdr>
            <w:top w:val="none" w:sz="0" w:space="0" w:color="auto"/>
            <w:left w:val="none" w:sz="0" w:space="0" w:color="auto"/>
            <w:bottom w:val="none" w:sz="0" w:space="0" w:color="auto"/>
            <w:right w:val="none" w:sz="0" w:space="0" w:color="auto"/>
          </w:divBdr>
        </w:div>
        <w:div w:id="1593930224">
          <w:marLeft w:val="1800"/>
          <w:marRight w:val="0"/>
          <w:marTop w:val="86"/>
          <w:marBottom w:val="0"/>
          <w:divBdr>
            <w:top w:val="none" w:sz="0" w:space="0" w:color="auto"/>
            <w:left w:val="none" w:sz="0" w:space="0" w:color="auto"/>
            <w:bottom w:val="none" w:sz="0" w:space="0" w:color="auto"/>
            <w:right w:val="none" w:sz="0" w:space="0" w:color="auto"/>
          </w:divBdr>
        </w:div>
        <w:div w:id="1604070702">
          <w:marLeft w:val="1800"/>
          <w:marRight w:val="0"/>
          <w:marTop w:val="86"/>
          <w:marBottom w:val="0"/>
          <w:divBdr>
            <w:top w:val="none" w:sz="0" w:space="0" w:color="auto"/>
            <w:left w:val="none" w:sz="0" w:space="0" w:color="auto"/>
            <w:bottom w:val="none" w:sz="0" w:space="0" w:color="auto"/>
            <w:right w:val="none" w:sz="0" w:space="0" w:color="auto"/>
          </w:divBdr>
        </w:div>
        <w:div w:id="1756244635">
          <w:marLeft w:val="1800"/>
          <w:marRight w:val="0"/>
          <w:marTop w:val="86"/>
          <w:marBottom w:val="0"/>
          <w:divBdr>
            <w:top w:val="none" w:sz="0" w:space="0" w:color="auto"/>
            <w:left w:val="none" w:sz="0" w:space="0" w:color="auto"/>
            <w:bottom w:val="none" w:sz="0" w:space="0" w:color="auto"/>
            <w:right w:val="none" w:sz="0" w:space="0" w:color="auto"/>
          </w:divBdr>
        </w:div>
        <w:div w:id="1954357448">
          <w:marLeft w:val="2520"/>
          <w:marRight w:val="0"/>
          <w:marTop w:val="67"/>
          <w:marBottom w:val="0"/>
          <w:divBdr>
            <w:top w:val="none" w:sz="0" w:space="0" w:color="auto"/>
            <w:left w:val="none" w:sz="0" w:space="0" w:color="auto"/>
            <w:bottom w:val="none" w:sz="0" w:space="0" w:color="auto"/>
            <w:right w:val="none" w:sz="0" w:space="0" w:color="auto"/>
          </w:divBdr>
        </w:div>
        <w:div w:id="2081783425">
          <w:marLeft w:val="2520"/>
          <w:marRight w:val="0"/>
          <w:marTop w:val="67"/>
          <w:marBottom w:val="0"/>
          <w:divBdr>
            <w:top w:val="none" w:sz="0" w:space="0" w:color="auto"/>
            <w:left w:val="none" w:sz="0" w:space="0" w:color="auto"/>
            <w:bottom w:val="none" w:sz="0" w:space="0" w:color="auto"/>
            <w:right w:val="none" w:sz="0" w:space="0" w:color="auto"/>
          </w:divBdr>
        </w:div>
        <w:div w:id="2087145533">
          <w:marLeft w:val="2520"/>
          <w:marRight w:val="0"/>
          <w:marTop w:val="67"/>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43015747">
      <w:bodyDiv w:val="1"/>
      <w:marLeft w:val="0"/>
      <w:marRight w:val="0"/>
      <w:marTop w:val="0"/>
      <w:marBottom w:val="0"/>
      <w:divBdr>
        <w:top w:val="none" w:sz="0" w:space="0" w:color="auto"/>
        <w:left w:val="none" w:sz="0" w:space="0" w:color="auto"/>
        <w:bottom w:val="none" w:sz="0" w:space="0" w:color="auto"/>
        <w:right w:val="none" w:sz="0" w:space="0" w:color="auto"/>
      </w:divBdr>
      <w:divsChild>
        <w:div w:id="171724738">
          <w:marLeft w:val="1166"/>
          <w:marRight w:val="0"/>
          <w:marTop w:val="96"/>
          <w:marBottom w:val="0"/>
          <w:divBdr>
            <w:top w:val="none" w:sz="0" w:space="0" w:color="auto"/>
            <w:left w:val="none" w:sz="0" w:space="0" w:color="auto"/>
            <w:bottom w:val="none" w:sz="0" w:space="0" w:color="auto"/>
            <w:right w:val="none" w:sz="0" w:space="0" w:color="auto"/>
          </w:divBdr>
        </w:div>
        <w:div w:id="233857622">
          <w:marLeft w:val="1166"/>
          <w:marRight w:val="0"/>
          <w:marTop w:val="101"/>
          <w:marBottom w:val="0"/>
          <w:divBdr>
            <w:top w:val="none" w:sz="0" w:space="0" w:color="auto"/>
            <w:left w:val="none" w:sz="0" w:space="0" w:color="auto"/>
            <w:bottom w:val="none" w:sz="0" w:space="0" w:color="auto"/>
            <w:right w:val="none" w:sz="0" w:space="0" w:color="auto"/>
          </w:divBdr>
        </w:div>
        <w:div w:id="1246375296">
          <w:marLeft w:val="547"/>
          <w:marRight w:val="0"/>
          <w:marTop w:val="115"/>
          <w:marBottom w:val="0"/>
          <w:divBdr>
            <w:top w:val="none" w:sz="0" w:space="0" w:color="auto"/>
            <w:left w:val="none" w:sz="0" w:space="0" w:color="auto"/>
            <w:bottom w:val="none" w:sz="0" w:space="0" w:color="auto"/>
            <w:right w:val="none" w:sz="0" w:space="0" w:color="auto"/>
          </w:divBdr>
        </w:div>
        <w:div w:id="1787116890">
          <w:marLeft w:val="1166"/>
          <w:marRight w:val="0"/>
          <w:marTop w:val="96"/>
          <w:marBottom w:val="0"/>
          <w:divBdr>
            <w:top w:val="none" w:sz="0" w:space="0" w:color="auto"/>
            <w:left w:val="none" w:sz="0" w:space="0" w:color="auto"/>
            <w:bottom w:val="none" w:sz="0" w:space="0" w:color="auto"/>
            <w:right w:val="none" w:sz="0" w:space="0" w:color="auto"/>
          </w:divBdr>
        </w:div>
      </w:divsChild>
    </w:div>
    <w:div w:id="889611665">
      <w:bodyDiv w:val="1"/>
      <w:marLeft w:val="0"/>
      <w:marRight w:val="0"/>
      <w:marTop w:val="0"/>
      <w:marBottom w:val="0"/>
      <w:divBdr>
        <w:top w:val="none" w:sz="0" w:space="0" w:color="auto"/>
        <w:left w:val="none" w:sz="0" w:space="0" w:color="auto"/>
        <w:bottom w:val="none" w:sz="0" w:space="0" w:color="auto"/>
        <w:right w:val="none" w:sz="0" w:space="0" w:color="auto"/>
      </w:divBdr>
      <w:divsChild>
        <w:div w:id="279145658">
          <w:marLeft w:val="2520"/>
          <w:marRight w:val="0"/>
          <w:marTop w:val="58"/>
          <w:marBottom w:val="0"/>
          <w:divBdr>
            <w:top w:val="none" w:sz="0" w:space="0" w:color="auto"/>
            <w:left w:val="none" w:sz="0" w:space="0" w:color="auto"/>
            <w:bottom w:val="none" w:sz="0" w:space="0" w:color="auto"/>
            <w:right w:val="none" w:sz="0" w:space="0" w:color="auto"/>
          </w:divBdr>
        </w:div>
        <w:div w:id="777259025">
          <w:marLeft w:val="1166"/>
          <w:marRight w:val="0"/>
          <w:marTop w:val="96"/>
          <w:marBottom w:val="0"/>
          <w:divBdr>
            <w:top w:val="none" w:sz="0" w:space="0" w:color="auto"/>
            <w:left w:val="none" w:sz="0" w:space="0" w:color="auto"/>
            <w:bottom w:val="none" w:sz="0" w:space="0" w:color="auto"/>
            <w:right w:val="none" w:sz="0" w:space="0" w:color="auto"/>
          </w:divBdr>
        </w:div>
        <w:div w:id="1271089637">
          <w:marLeft w:val="1800"/>
          <w:marRight w:val="0"/>
          <w:marTop w:val="77"/>
          <w:marBottom w:val="0"/>
          <w:divBdr>
            <w:top w:val="none" w:sz="0" w:space="0" w:color="auto"/>
            <w:left w:val="none" w:sz="0" w:space="0" w:color="auto"/>
            <w:bottom w:val="none" w:sz="0" w:space="0" w:color="auto"/>
            <w:right w:val="none" w:sz="0" w:space="0" w:color="auto"/>
          </w:divBdr>
        </w:div>
        <w:div w:id="1346134921">
          <w:marLeft w:val="1800"/>
          <w:marRight w:val="0"/>
          <w:marTop w:val="77"/>
          <w:marBottom w:val="0"/>
          <w:divBdr>
            <w:top w:val="none" w:sz="0" w:space="0" w:color="auto"/>
            <w:left w:val="none" w:sz="0" w:space="0" w:color="auto"/>
            <w:bottom w:val="none" w:sz="0" w:space="0" w:color="auto"/>
            <w:right w:val="none" w:sz="0" w:space="0" w:color="auto"/>
          </w:divBdr>
        </w:div>
        <w:div w:id="1528370558">
          <w:marLeft w:val="2520"/>
          <w:marRight w:val="0"/>
          <w:marTop w:val="58"/>
          <w:marBottom w:val="0"/>
          <w:divBdr>
            <w:top w:val="none" w:sz="0" w:space="0" w:color="auto"/>
            <w:left w:val="none" w:sz="0" w:space="0" w:color="auto"/>
            <w:bottom w:val="none" w:sz="0" w:space="0" w:color="auto"/>
            <w:right w:val="none" w:sz="0" w:space="0" w:color="auto"/>
          </w:divBdr>
        </w:div>
        <w:div w:id="1766535533">
          <w:marLeft w:val="1800"/>
          <w:marRight w:val="0"/>
          <w:marTop w:val="77"/>
          <w:marBottom w:val="0"/>
          <w:divBdr>
            <w:top w:val="none" w:sz="0" w:space="0" w:color="auto"/>
            <w:left w:val="none" w:sz="0" w:space="0" w:color="auto"/>
            <w:bottom w:val="none" w:sz="0" w:space="0" w:color="auto"/>
            <w:right w:val="none" w:sz="0" w:space="0" w:color="auto"/>
          </w:divBdr>
        </w:div>
        <w:div w:id="2129002966">
          <w:marLeft w:val="1800"/>
          <w:marRight w:val="0"/>
          <w:marTop w:val="77"/>
          <w:marBottom w:val="0"/>
          <w:divBdr>
            <w:top w:val="none" w:sz="0" w:space="0" w:color="auto"/>
            <w:left w:val="none" w:sz="0" w:space="0" w:color="auto"/>
            <w:bottom w:val="none" w:sz="0" w:space="0" w:color="auto"/>
            <w:right w:val="none" w:sz="0" w:space="0" w:color="auto"/>
          </w:divBdr>
        </w:div>
      </w:divsChild>
    </w:div>
    <w:div w:id="891892218">
      <w:bodyDiv w:val="1"/>
      <w:marLeft w:val="0"/>
      <w:marRight w:val="0"/>
      <w:marTop w:val="0"/>
      <w:marBottom w:val="0"/>
      <w:divBdr>
        <w:top w:val="none" w:sz="0" w:space="0" w:color="auto"/>
        <w:left w:val="none" w:sz="0" w:space="0" w:color="auto"/>
        <w:bottom w:val="none" w:sz="0" w:space="0" w:color="auto"/>
        <w:right w:val="none" w:sz="0" w:space="0" w:color="auto"/>
      </w:divBdr>
      <w:divsChild>
        <w:div w:id="8336893">
          <w:marLeft w:val="1166"/>
          <w:marRight w:val="0"/>
          <w:marTop w:val="96"/>
          <w:marBottom w:val="0"/>
          <w:divBdr>
            <w:top w:val="none" w:sz="0" w:space="0" w:color="auto"/>
            <w:left w:val="none" w:sz="0" w:space="0" w:color="auto"/>
            <w:bottom w:val="none" w:sz="0" w:space="0" w:color="auto"/>
            <w:right w:val="none" w:sz="0" w:space="0" w:color="auto"/>
          </w:divBdr>
        </w:div>
        <w:div w:id="949437449">
          <w:marLeft w:val="1166"/>
          <w:marRight w:val="0"/>
          <w:marTop w:val="96"/>
          <w:marBottom w:val="0"/>
          <w:divBdr>
            <w:top w:val="none" w:sz="0" w:space="0" w:color="auto"/>
            <w:left w:val="none" w:sz="0" w:space="0" w:color="auto"/>
            <w:bottom w:val="none" w:sz="0" w:space="0" w:color="auto"/>
            <w:right w:val="none" w:sz="0" w:space="0" w:color="auto"/>
          </w:divBdr>
        </w:div>
        <w:div w:id="954752026">
          <w:marLeft w:val="1166"/>
          <w:marRight w:val="0"/>
          <w:marTop w:val="96"/>
          <w:marBottom w:val="0"/>
          <w:divBdr>
            <w:top w:val="none" w:sz="0" w:space="0" w:color="auto"/>
            <w:left w:val="none" w:sz="0" w:space="0" w:color="auto"/>
            <w:bottom w:val="none" w:sz="0" w:space="0" w:color="auto"/>
            <w:right w:val="none" w:sz="0" w:space="0" w:color="auto"/>
          </w:divBdr>
        </w:div>
        <w:div w:id="1198085312">
          <w:marLeft w:val="1800"/>
          <w:marRight w:val="0"/>
          <w:marTop w:val="77"/>
          <w:marBottom w:val="0"/>
          <w:divBdr>
            <w:top w:val="none" w:sz="0" w:space="0" w:color="auto"/>
            <w:left w:val="none" w:sz="0" w:space="0" w:color="auto"/>
            <w:bottom w:val="none" w:sz="0" w:space="0" w:color="auto"/>
            <w:right w:val="none" w:sz="0" w:space="0" w:color="auto"/>
          </w:divBdr>
        </w:div>
        <w:div w:id="1387604233">
          <w:marLeft w:val="1800"/>
          <w:marRight w:val="0"/>
          <w:marTop w:val="77"/>
          <w:marBottom w:val="0"/>
          <w:divBdr>
            <w:top w:val="none" w:sz="0" w:space="0" w:color="auto"/>
            <w:left w:val="none" w:sz="0" w:space="0" w:color="auto"/>
            <w:bottom w:val="none" w:sz="0" w:space="0" w:color="auto"/>
            <w:right w:val="none" w:sz="0" w:space="0" w:color="auto"/>
          </w:divBdr>
        </w:div>
        <w:div w:id="1597711102">
          <w:marLeft w:val="1800"/>
          <w:marRight w:val="0"/>
          <w:marTop w:val="77"/>
          <w:marBottom w:val="0"/>
          <w:divBdr>
            <w:top w:val="none" w:sz="0" w:space="0" w:color="auto"/>
            <w:left w:val="none" w:sz="0" w:space="0" w:color="auto"/>
            <w:bottom w:val="none" w:sz="0" w:space="0" w:color="auto"/>
            <w:right w:val="none" w:sz="0" w:space="0" w:color="auto"/>
          </w:divBdr>
        </w:div>
        <w:div w:id="1662150474">
          <w:marLeft w:val="1166"/>
          <w:marRight w:val="0"/>
          <w:marTop w:val="96"/>
          <w:marBottom w:val="0"/>
          <w:divBdr>
            <w:top w:val="none" w:sz="0" w:space="0" w:color="auto"/>
            <w:left w:val="none" w:sz="0" w:space="0" w:color="auto"/>
            <w:bottom w:val="none" w:sz="0" w:space="0" w:color="auto"/>
            <w:right w:val="none" w:sz="0" w:space="0" w:color="auto"/>
          </w:divBdr>
        </w:div>
        <w:div w:id="2061592215">
          <w:marLeft w:val="547"/>
          <w:marRight w:val="0"/>
          <w:marTop w:val="96"/>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9627279">
      <w:bodyDiv w:val="1"/>
      <w:marLeft w:val="0"/>
      <w:marRight w:val="0"/>
      <w:marTop w:val="0"/>
      <w:marBottom w:val="0"/>
      <w:divBdr>
        <w:top w:val="none" w:sz="0" w:space="0" w:color="auto"/>
        <w:left w:val="none" w:sz="0" w:space="0" w:color="auto"/>
        <w:bottom w:val="none" w:sz="0" w:space="0" w:color="auto"/>
        <w:right w:val="none" w:sz="0" w:space="0" w:color="auto"/>
      </w:divBdr>
      <w:divsChild>
        <w:div w:id="19935953">
          <w:marLeft w:val="1800"/>
          <w:marRight w:val="0"/>
          <w:marTop w:val="91"/>
          <w:marBottom w:val="0"/>
          <w:divBdr>
            <w:top w:val="none" w:sz="0" w:space="0" w:color="auto"/>
            <w:left w:val="none" w:sz="0" w:space="0" w:color="auto"/>
            <w:bottom w:val="none" w:sz="0" w:space="0" w:color="auto"/>
            <w:right w:val="none" w:sz="0" w:space="0" w:color="auto"/>
          </w:divBdr>
        </w:div>
        <w:div w:id="304235901">
          <w:marLeft w:val="1800"/>
          <w:marRight w:val="0"/>
          <w:marTop w:val="91"/>
          <w:marBottom w:val="0"/>
          <w:divBdr>
            <w:top w:val="none" w:sz="0" w:space="0" w:color="auto"/>
            <w:left w:val="none" w:sz="0" w:space="0" w:color="auto"/>
            <w:bottom w:val="none" w:sz="0" w:space="0" w:color="auto"/>
            <w:right w:val="none" w:sz="0" w:space="0" w:color="auto"/>
          </w:divBdr>
        </w:div>
        <w:div w:id="923221981">
          <w:marLeft w:val="1800"/>
          <w:marRight w:val="0"/>
          <w:marTop w:val="91"/>
          <w:marBottom w:val="0"/>
          <w:divBdr>
            <w:top w:val="none" w:sz="0" w:space="0" w:color="auto"/>
            <w:left w:val="none" w:sz="0" w:space="0" w:color="auto"/>
            <w:bottom w:val="none" w:sz="0" w:space="0" w:color="auto"/>
            <w:right w:val="none" w:sz="0" w:space="0" w:color="auto"/>
          </w:divBdr>
        </w:div>
        <w:div w:id="964386871">
          <w:marLeft w:val="1800"/>
          <w:marRight w:val="0"/>
          <w:marTop w:val="91"/>
          <w:marBottom w:val="0"/>
          <w:divBdr>
            <w:top w:val="none" w:sz="0" w:space="0" w:color="auto"/>
            <w:left w:val="none" w:sz="0" w:space="0" w:color="auto"/>
            <w:bottom w:val="none" w:sz="0" w:space="0" w:color="auto"/>
            <w:right w:val="none" w:sz="0" w:space="0" w:color="auto"/>
          </w:divBdr>
        </w:div>
        <w:div w:id="1316569733">
          <w:marLeft w:val="1166"/>
          <w:marRight w:val="0"/>
          <w:marTop w:val="106"/>
          <w:marBottom w:val="0"/>
          <w:divBdr>
            <w:top w:val="none" w:sz="0" w:space="0" w:color="auto"/>
            <w:left w:val="none" w:sz="0" w:space="0" w:color="auto"/>
            <w:bottom w:val="none" w:sz="0" w:space="0" w:color="auto"/>
            <w:right w:val="none" w:sz="0" w:space="0" w:color="auto"/>
          </w:divBdr>
        </w:div>
        <w:div w:id="1581521160">
          <w:marLeft w:val="1166"/>
          <w:marRight w:val="0"/>
          <w:marTop w:val="106"/>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11906911">
      <w:bodyDiv w:val="1"/>
      <w:marLeft w:val="0"/>
      <w:marRight w:val="0"/>
      <w:marTop w:val="0"/>
      <w:marBottom w:val="0"/>
      <w:divBdr>
        <w:top w:val="none" w:sz="0" w:space="0" w:color="auto"/>
        <w:left w:val="none" w:sz="0" w:space="0" w:color="auto"/>
        <w:bottom w:val="none" w:sz="0" w:space="0" w:color="auto"/>
        <w:right w:val="none" w:sz="0" w:space="0" w:color="auto"/>
      </w:divBdr>
      <w:divsChild>
        <w:div w:id="37902634">
          <w:marLeft w:val="1800"/>
          <w:marRight w:val="0"/>
          <w:marTop w:val="96"/>
          <w:marBottom w:val="0"/>
          <w:divBdr>
            <w:top w:val="none" w:sz="0" w:space="0" w:color="auto"/>
            <w:left w:val="none" w:sz="0" w:space="0" w:color="auto"/>
            <w:bottom w:val="none" w:sz="0" w:space="0" w:color="auto"/>
            <w:right w:val="none" w:sz="0" w:space="0" w:color="auto"/>
          </w:divBdr>
        </w:div>
        <w:div w:id="509486696">
          <w:marLeft w:val="2520"/>
          <w:marRight w:val="0"/>
          <w:marTop w:val="77"/>
          <w:marBottom w:val="0"/>
          <w:divBdr>
            <w:top w:val="none" w:sz="0" w:space="0" w:color="auto"/>
            <w:left w:val="none" w:sz="0" w:space="0" w:color="auto"/>
            <w:bottom w:val="none" w:sz="0" w:space="0" w:color="auto"/>
            <w:right w:val="none" w:sz="0" w:space="0" w:color="auto"/>
          </w:divBdr>
        </w:div>
        <w:div w:id="1033118232">
          <w:marLeft w:val="2520"/>
          <w:marRight w:val="0"/>
          <w:marTop w:val="77"/>
          <w:marBottom w:val="0"/>
          <w:divBdr>
            <w:top w:val="none" w:sz="0" w:space="0" w:color="auto"/>
            <w:left w:val="none" w:sz="0" w:space="0" w:color="auto"/>
            <w:bottom w:val="none" w:sz="0" w:space="0" w:color="auto"/>
            <w:right w:val="none" w:sz="0" w:space="0" w:color="auto"/>
          </w:divBdr>
        </w:div>
        <w:div w:id="1288732266">
          <w:marLeft w:val="1800"/>
          <w:marRight w:val="0"/>
          <w:marTop w:val="96"/>
          <w:marBottom w:val="0"/>
          <w:divBdr>
            <w:top w:val="none" w:sz="0" w:space="0" w:color="auto"/>
            <w:left w:val="none" w:sz="0" w:space="0" w:color="auto"/>
            <w:bottom w:val="none" w:sz="0" w:space="0" w:color="auto"/>
            <w:right w:val="none" w:sz="0" w:space="0" w:color="auto"/>
          </w:divBdr>
        </w:div>
        <w:div w:id="1637179060">
          <w:marLeft w:val="2520"/>
          <w:marRight w:val="0"/>
          <w:marTop w:val="77"/>
          <w:marBottom w:val="0"/>
          <w:divBdr>
            <w:top w:val="none" w:sz="0" w:space="0" w:color="auto"/>
            <w:left w:val="none" w:sz="0" w:space="0" w:color="auto"/>
            <w:bottom w:val="none" w:sz="0" w:space="0" w:color="auto"/>
            <w:right w:val="none" w:sz="0" w:space="0" w:color="auto"/>
          </w:divBdr>
        </w:div>
        <w:div w:id="2024431369">
          <w:marLeft w:val="1166"/>
          <w:marRight w:val="0"/>
          <w:marTop w:val="115"/>
          <w:marBottom w:val="0"/>
          <w:divBdr>
            <w:top w:val="none" w:sz="0" w:space="0" w:color="auto"/>
            <w:left w:val="none" w:sz="0" w:space="0" w:color="auto"/>
            <w:bottom w:val="none" w:sz="0" w:space="0" w:color="auto"/>
            <w:right w:val="none" w:sz="0" w:space="0" w:color="auto"/>
          </w:divBdr>
        </w:div>
        <w:div w:id="2055543716">
          <w:marLeft w:val="1800"/>
          <w:marRight w:val="0"/>
          <w:marTop w:val="96"/>
          <w:marBottom w:val="0"/>
          <w:divBdr>
            <w:top w:val="none" w:sz="0" w:space="0" w:color="auto"/>
            <w:left w:val="none" w:sz="0" w:space="0" w:color="auto"/>
            <w:bottom w:val="none" w:sz="0" w:space="0" w:color="auto"/>
            <w:right w:val="none" w:sz="0" w:space="0" w:color="auto"/>
          </w:divBdr>
        </w:div>
        <w:div w:id="2082167674">
          <w:marLeft w:val="2520"/>
          <w:marRight w:val="0"/>
          <w:marTop w:val="77"/>
          <w:marBottom w:val="0"/>
          <w:divBdr>
            <w:top w:val="none" w:sz="0" w:space="0" w:color="auto"/>
            <w:left w:val="none" w:sz="0" w:space="0" w:color="auto"/>
            <w:bottom w:val="none" w:sz="0" w:space="0" w:color="auto"/>
            <w:right w:val="none" w:sz="0" w:space="0" w:color="auto"/>
          </w:divBdr>
        </w:div>
      </w:divsChild>
    </w:div>
    <w:div w:id="1018385939">
      <w:bodyDiv w:val="1"/>
      <w:marLeft w:val="0"/>
      <w:marRight w:val="0"/>
      <w:marTop w:val="0"/>
      <w:marBottom w:val="0"/>
      <w:divBdr>
        <w:top w:val="none" w:sz="0" w:space="0" w:color="auto"/>
        <w:left w:val="none" w:sz="0" w:space="0" w:color="auto"/>
        <w:bottom w:val="none" w:sz="0" w:space="0" w:color="auto"/>
        <w:right w:val="none" w:sz="0" w:space="0" w:color="auto"/>
      </w:divBdr>
      <w:divsChild>
        <w:div w:id="347800528">
          <w:marLeft w:val="1800"/>
          <w:marRight w:val="0"/>
          <w:marTop w:val="77"/>
          <w:marBottom w:val="0"/>
          <w:divBdr>
            <w:top w:val="none" w:sz="0" w:space="0" w:color="auto"/>
            <w:left w:val="none" w:sz="0" w:space="0" w:color="auto"/>
            <w:bottom w:val="none" w:sz="0" w:space="0" w:color="auto"/>
            <w:right w:val="none" w:sz="0" w:space="0" w:color="auto"/>
          </w:divBdr>
        </w:div>
        <w:div w:id="351960793">
          <w:marLeft w:val="1800"/>
          <w:marRight w:val="0"/>
          <w:marTop w:val="77"/>
          <w:marBottom w:val="0"/>
          <w:divBdr>
            <w:top w:val="none" w:sz="0" w:space="0" w:color="auto"/>
            <w:left w:val="none" w:sz="0" w:space="0" w:color="auto"/>
            <w:bottom w:val="none" w:sz="0" w:space="0" w:color="auto"/>
            <w:right w:val="none" w:sz="0" w:space="0" w:color="auto"/>
          </w:divBdr>
        </w:div>
        <w:div w:id="525757349">
          <w:marLeft w:val="1800"/>
          <w:marRight w:val="0"/>
          <w:marTop w:val="77"/>
          <w:marBottom w:val="0"/>
          <w:divBdr>
            <w:top w:val="none" w:sz="0" w:space="0" w:color="auto"/>
            <w:left w:val="none" w:sz="0" w:space="0" w:color="auto"/>
            <w:bottom w:val="none" w:sz="0" w:space="0" w:color="auto"/>
            <w:right w:val="none" w:sz="0" w:space="0" w:color="auto"/>
          </w:divBdr>
        </w:div>
        <w:div w:id="786892772">
          <w:marLeft w:val="1800"/>
          <w:marRight w:val="0"/>
          <w:marTop w:val="77"/>
          <w:marBottom w:val="0"/>
          <w:divBdr>
            <w:top w:val="none" w:sz="0" w:space="0" w:color="auto"/>
            <w:left w:val="none" w:sz="0" w:space="0" w:color="auto"/>
            <w:bottom w:val="none" w:sz="0" w:space="0" w:color="auto"/>
            <w:right w:val="none" w:sz="0" w:space="0" w:color="auto"/>
          </w:divBdr>
        </w:div>
        <w:div w:id="899287699">
          <w:marLeft w:val="1166"/>
          <w:marRight w:val="0"/>
          <w:marTop w:val="96"/>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096366280">
      <w:bodyDiv w:val="1"/>
      <w:marLeft w:val="0"/>
      <w:marRight w:val="0"/>
      <w:marTop w:val="0"/>
      <w:marBottom w:val="0"/>
      <w:divBdr>
        <w:top w:val="none" w:sz="0" w:space="0" w:color="auto"/>
        <w:left w:val="none" w:sz="0" w:space="0" w:color="auto"/>
        <w:bottom w:val="none" w:sz="0" w:space="0" w:color="auto"/>
        <w:right w:val="none" w:sz="0" w:space="0" w:color="auto"/>
      </w:divBdr>
      <w:divsChild>
        <w:div w:id="243149080">
          <w:marLeft w:val="1166"/>
          <w:marRight w:val="0"/>
          <w:marTop w:val="110"/>
          <w:marBottom w:val="0"/>
          <w:divBdr>
            <w:top w:val="none" w:sz="0" w:space="0" w:color="auto"/>
            <w:left w:val="none" w:sz="0" w:space="0" w:color="auto"/>
            <w:bottom w:val="none" w:sz="0" w:space="0" w:color="auto"/>
            <w:right w:val="none" w:sz="0" w:space="0" w:color="auto"/>
          </w:divBdr>
        </w:div>
        <w:div w:id="391193451">
          <w:marLeft w:val="2520"/>
          <w:marRight w:val="0"/>
          <w:marTop w:val="72"/>
          <w:marBottom w:val="0"/>
          <w:divBdr>
            <w:top w:val="none" w:sz="0" w:space="0" w:color="auto"/>
            <w:left w:val="none" w:sz="0" w:space="0" w:color="auto"/>
            <w:bottom w:val="none" w:sz="0" w:space="0" w:color="auto"/>
            <w:right w:val="none" w:sz="0" w:space="0" w:color="auto"/>
          </w:divBdr>
        </w:div>
        <w:div w:id="544561762">
          <w:marLeft w:val="1800"/>
          <w:marRight w:val="0"/>
          <w:marTop w:val="91"/>
          <w:marBottom w:val="0"/>
          <w:divBdr>
            <w:top w:val="none" w:sz="0" w:space="0" w:color="auto"/>
            <w:left w:val="none" w:sz="0" w:space="0" w:color="auto"/>
            <w:bottom w:val="none" w:sz="0" w:space="0" w:color="auto"/>
            <w:right w:val="none" w:sz="0" w:space="0" w:color="auto"/>
          </w:divBdr>
        </w:div>
        <w:div w:id="656541620">
          <w:marLeft w:val="1800"/>
          <w:marRight w:val="0"/>
          <w:marTop w:val="91"/>
          <w:marBottom w:val="0"/>
          <w:divBdr>
            <w:top w:val="none" w:sz="0" w:space="0" w:color="auto"/>
            <w:left w:val="none" w:sz="0" w:space="0" w:color="auto"/>
            <w:bottom w:val="none" w:sz="0" w:space="0" w:color="auto"/>
            <w:right w:val="none" w:sz="0" w:space="0" w:color="auto"/>
          </w:divBdr>
        </w:div>
        <w:div w:id="1063218465">
          <w:marLeft w:val="2520"/>
          <w:marRight w:val="0"/>
          <w:marTop w:val="72"/>
          <w:marBottom w:val="0"/>
          <w:divBdr>
            <w:top w:val="none" w:sz="0" w:space="0" w:color="auto"/>
            <w:left w:val="none" w:sz="0" w:space="0" w:color="auto"/>
            <w:bottom w:val="none" w:sz="0" w:space="0" w:color="auto"/>
            <w:right w:val="none" w:sz="0" w:space="0" w:color="auto"/>
          </w:divBdr>
        </w:div>
        <w:div w:id="1213879763">
          <w:marLeft w:val="1800"/>
          <w:marRight w:val="0"/>
          <w:marTop w:val="91"/>
          <w:marBottom w:val="0"/>
          <w:divBdr>
            <w:top w:val="none" w:sz="0" w:space="0" w:color="auto"/>
            <w:left w:val="none" w:sz="0" w:space="0" w:color="auto"/>
            <w:bottom w:val="none" w:sz="0" w:space="0" w:color="auto"/>
            <w:right w:val="none" w:sz="0" w:space="0" w:color="auto"/>
          </w:divBdr>
        </w:div>
        <w:div w:id="1543908575">
          <w:marLeft w:val="1166"/>
          <w:marRight w:val="0"/>
          <w:marTop w:val="110"/>
          <w:marBottom w:val="0"/>
          <w:divBdr>
            <w:top w:val="none" w:sz="0" w:space="0" w:color="auto"/>
            <w:left w:val="none" w:sz="0" w:space="0" w:color="auto"/>
            <w:bottom w:val="none" w:sz="0" w:space="0" w:color="auto"/>
            <w:right w:val="none" w:sz="0" w:space="0" w:color="auto"/>
          </w:divBdr>
        </w:div>
        <w:div w:id="1561093722">
          <w:marLeft w:val="1800"/>
          <w:marRight w:val="0"/>
          <w:marTop w:val="91"/>
          <w:marBottom w:val="0"/>
          <w:divBdr>
            <w:top w:val="none" w:sz="0" w:space="0" w:color="auto"/>
            <w:left w:val="none" w:sz="0" w:space="0" w:color="auto"/>
            <w:bottom w:val="none" w:sz="0" w:space="0" w:color="auto"/>
            <w:right w:val="none" w:sz="0" w:space="0" w:color="auto"/>
          </w:divBdr>
        </w:div>
        <w:div w:id="1628271725">
          <w:marLeft w:val="2520"/>
          <w:marRight w:val="0"/>
          <w:marTop w:val="72"/>
          <w:marBottom w:val="0"/>
          <w:divBdr>
            <w:top w:val="none" w:sz="0" w:space="0" w:color="auto"/>
            <w:left w:val="none" w:sz="0" w:space="0" w:color="auto"/>
            <w:bottom w:val="none" w:sz="0" w:space="0" w:color="auto"/>
            <w:right w:val="none" w:sz="0" w:space="0" w:color="auto"/>
          </w:divBdr>
        </w:div>
        <w:div w:id="1663462395">
          <w:marLeft w:val="2520"/>
          <w:marRight w:val="0"/>
          <w:marTop w:val="72"/>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6144457">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5844521">
      <w:bodyDiv w:val="1"/>
      <w:marLeft w:val="0"/>
      <w:marRight w:val="0"/>
      <w:marTop w:val="0"/>
      <w:marBottom w:val="0"/>
      <w:divBdr>
        <w:top w:val="none" w:sz="0" w:space="0" w:color="auto"/>
        <w:left w:val="none" w:sz="0" w:space="0" w:color="auto"/>
        <w:bottom w:val="none" w:sz="0" w:space="0" w:color="auto"/>
        <w:right w:val="none" w:sz="0" w:space="0" w:color="auto"/>
      </w:divBdr>
      <w:divsChild>
        <w:div w:id="239027934">
          <w:marLeft w:val="1166"/>
          <w:marRight w:val="0"/>
          <w:marTop w:val="96"/>
          <w:marBottom w:val="0"/>
          <w:divBdr>
            <w:top w:val="none" w:sz="0" w:space="0" w:color="auto"/>
            <w:left w:val="none" w:sz="0" w:space="0" w:color="auto"/>
            <w:bottom w:val="none" w:sz="0" w:space="0" w:color="auto"/>
            <w:right w:val="none" w:sz="0" w:space="0" w:color="auto"/>
          </w:divBdr>
        </w:div>
        <w:div w:id="1170369274">
          <w:marLeft w:val="1166"/>
          <w:marRight w:val="0"/>
          <w:marTop w:val="96"/>
          <w:marBottom w:val="0"/>
          <w:divBdr>
            <w:top w:val="none" w:sz="0" w:space="0" w:color="auto"/>
            <w:left w:val="none" w:sz="0" w:space="0" w:color="auto"/>
            <w:bottom w:val="none" w:sz="0" w:space="0" w:color="auto"/>
            <w:right w:val="none" w:sz="0" w:space="0" w:color="auto"/>
          </w:divBdr>
        </w:div>
        <w:div w:id="1715696549">
          <w:marLeft w:val="547"/>
          <w:marRight w:val="0"/>
          <w:marTop w:val="115"/>
          <w:marBottom w:val="0"/>
          <w:divBdr>
            <w:top w:val="none" w:sz="0" w:space="0" w:color="auto"/>
            <w:left w:val="none" w:sz="0" w:space="0" w:color="auto"/>
            <w:bottom w:val="none" w:sz="0" w:space="0" w:color="auto"/>
            <w:right w:val="none" w:sz="0" w:space="0" w:color="auto"/>
          </w:divBdr>
        </w:div>
      </w:divsChild>
    </w:div>
    <w:div w:id="1279987191">
      <w:bodyDiv w:val="1"/>
      <w:marLeft w:val="0"/>
      <w:marRight w:val="0"/>
      <w:marTop w:val="0"/>
      <w:marBottom w:val="0"/>
      <w:divBdr>
        <w:top w:val="none" w:sz="0" w:space="0" w:color="auto"/>
        <w:left w:val="none" w:sz="0" w:space="0" w:color="auto"/>
        <w:bottom w:val="none" w:sz="0" w:space="0" w:color="auto"/>
        <w:right w:val="none" w:sz="0" w:space="0" w:color="auto"/>
      </w:divBdr>
      <w:divsChild>
        <w:div w:id="269627583">
          <w:marLeft w:val="2520"/>
          <w:marRight w:val="0"/>
          <w:marTop w:val="67"/>
          <w:marBottom w:val="0"/>
          <w:divBdr>
            <w:top w:val="none" w:sz="0" w:space="0" w:color="auto"/>
            <w:left w:val="none" w:sz="0" w:space="0" w:color="auto"/>
            <w:bottom w:val="none" w:sz="0" w:space="0" w:color="auto"/>
            <w:right w:val="none" w:sz="0" w:space="0" w:color="auto"/>
          </w:divBdr>
        </w:div>
        <w:div w:id="270016938">
          <w:marLeft w:val="1800"/>
          <w:marRight w:val="0"/>
          <w:marTop w:val="82"/>
          <w:marBottom w:val="0"/>
          <w:divBdr>
            <w:top w:val="none" w:sz="0" w:space="0" w:color="auto"/>
            <w:left w:val="none" w:sz="0" w:space="0" w:color="auto"/>
            <w:bottom w:val="none" w:sz="0" w:space="0" w:color="auto"/>
            <w:right w:val="none" w:sz="0" w:space="0" w:color="auto"/>
          </w:divBdr>
        </w:div>
        <w:div w:id="507476750">
          <w:marLeft w:val="1166"/>
          <w:marRight w:val="0"/>
          <w:marTop w:val="96"/>
          <w:marBottom w:val="0"/>
          <w:divBdr>
            <w:top w:val="none" w:sz="0" w:space="0" w:color="auto"/>
            <w:left w:val="none" w:sz="0" w:space="0" w:color="auto"/>
            <w:bottom w:val="none" w:sz="0" w:space="0" w:color="auto"/>
            <w:right w:val="none" w:sz="0" w:space="0" w:color="auto"/>
          </w:divBdr>
        </w:div>
        <w:div w:id="574510815">
          <w:marLeft w:val="1800"/>
          <w:marRight w:val="0"/>
          <w:marTop w:val="82"/>
          <w:marBottom w:val="0"/>
          <w:divBdr>
            <w:top w:val="none" w:sz="0" w:space="0" w:color="auto"/>
            <w:left w:val="none" w:sz="0" w:space="0" w:color="auto"/>
            <w:bottom w:val="none" w:sz="0" w:space="0" w:color="auto"/>
            <w:right w:val="none" w:sz="0" w:space="0" w:color="auto"/>
          </w:divBdr>
        </w:div>
        <w:div w:id="927929579">
          <w:marLeft w:val="1166"/>
          <w:marRight w:val="0"/>
          <w:marTop w:val="96"/>
          <w:marBottom w:val="0"/>
          <w:divBdr>
            <w:top w:val="none" w:sz="0" w:space="0" w:color="auto"/>
            <w:left w:val="none" w:sz="0" w:space="0" w:color="auto"/>
            <w:bottom w:val="none" w:sz="0" w:space="0" w:color="auto"/>
            <w:right w:val="none" w:sz="0" w:space="0" w:color="auto"/>
          </w:divBdr>
        </w:div>
        <w:div w:id="959922432">
          <w:marLeft w:val="1800"/>
          <w:marRight w:val="0"/>
          <w:marTop w:val="82"/>
          <w:marBottom w:val="0"/>
          <w:divBdr>
            <w:top w:val="none" w:sz="0" w:space="0" w:color="auto"/>
            <w:left w:val="none" w:sz="0" w:space="0" w:color="auto"/>
            <w:bottom w:val="none" w:sz="0" w:space="0" w:color="auto"/>
            <w:right w:val="none" w:sz="0" w:space="0" w:color="auto"/>
          </w:divBdr>
        </w:div>
        <w:div w:id="999314251">
          <w:marLeft w:val="1800"/>
          <w:marRight w:val="0"/>
          <w:marTop w:val="82"/>
          <w:marBottom w:val="0"/>
          <w:divBdr>
            <w:top w:val="none" w:sz="0" w:space="0" w:color="auto"/>
            <w:left w:val="none" w:sz="0" w:space="0" w:color="auto"/>
            <w:bottom w:val="none" w:sz="0" w:space="0" w:color="auto"/>
            <w:right w:val="none" w:sz="0" w:space="0" w:color="auto"/>
          </w:divBdr>
        </w:div>
        <w:div w:id="1321273465">
          <w:marLeft w:val="1166"/>
          <w:marRight w:val="0"/>
          <w:marTop w:val="96"/>
          <w:marBottom w:val="0"/>
          <w:divBdr>
            <w:top w:val="none" w:sz="0" w:space="0" w:color="auto"/>
            <w:left w:val="none" w:sz="0" w:space="0" w:color="auto"/>
            <w:bottom w:val="none" w:sz="0" w:space="0" w:color="auto"/>
            <w:right w:val="none" w:sz="0" w:space="0" w:color="auto"/>
          </w:divBdr>
        </w:div>
        <w:div w:id="1418747955">
          <w:marLeft w:val="547"/>
          <w:marRight w:val="0"/>
          <w:marTop w:val="82"/>
          <w:marBottom w:val="0"/>
          <w:divBdr>
            <w:top w:val="none" w:sz="0" w:space="0" w:color="auto"/>
            <w:left w:val="none" w:sz="0" w:space="0" w:color="auto"/>
            <w:bottom w:val="none" w:sz="0" w:space="0" w:color="auto"/>
            <w:right w:val="none" w:sz="0" w:space="0" w:color="auto"/>
          </w:divBdr>
        </w:div>
        <w:div w:id="1483813693">
          <w:marLeft w:val="1166"/>
          <w:marRight w:val="0"/>
          <w:marTop w:val="96"/>
          <w:marBottom w:val="0"/>
          <w:divBdr>
            <w:top w:val="none" w:sz="0" w:space="0" w:color="auto"/>
            <w:left w:val="none" w:sz="0" w:space="0" w:color="auto"/>
            <w:bottom w:val="none" w:sz="0" w:space="0" w:color="auto"/>
            <w:right w:val="none" w:sz="0" w:space="0" w:color="auto"/>
          </w:divBdr>
        </w:div>
        <w:div w:id="1818184180">
          <w:marLeft w:val="1166"/>
          <w:marRight w:val="0"/>
          <w:marTop w:val="96"/>
          <w:marBottom w:val="0"/>
          <w:divBdr>
            <w:top w:val="none" w:sz="0" w:space="0" w:color="auto"/>
            <w:left w:val="none" w:sz="0" w:space="0" w:color="auto"/>
            <w:bottom w:val="none" w:sz="0" w:space="0" w:color="auto"/>
            <w:right w:val="none" w:sz="0" w:space="0" w:color="auto"/>
          </w:divBdr>
        </w:div>
      </w:divsChild>
    </w:div>
    <w:div w:id="1340304315">
      <w:bodyDiv w:val="1"/>
      <w:marLeft w:val="0"/>
      <w:marRight w:val="0"/>
      <w:marTop w:val="0"/>
      <w:marBottom w:val="0"/>
      <w:divBdr>
        <w:top w:val="none" w:sz="0" w:space="0" w:color="auto"/>
        <w:left w:val="none" w:sz="0" w:space="0" w:color="auto"/>
        <w:bottom w:val="none" w:sz="0" w:space="0" w:color="auto"/>
        <w:right w:val="none" w:sz="0" w:space="0" w:color="auto"/>
      </w:divBdr>
      <w:divsChild>
        <w:div w:id="141361447">
          <w:marLeft w:val="1800"/>
          <w:marRight w:val="0"/>
          <w:marTop w:val="91"/>
          <w:marBottom w:val="0"/>
          <w:divBdr>
            <w:top w:val="none" w:sz="0" w:space="0" w:color="auto"/>
            <w:left w:val="none" w:sz="0" w:space="0" w:color="auto"/>
            <w:bottom w:val="none" w:sz="0" w:space="0" w:color="auto"/>
            <w:right w:val="none" w:sz="0" w:space="0" w:color="auto"/>
          </w:divBdr>
        </w:div>
        <w:div w:id="583950556">
          <w:marLeft w:val="1166"/>
          <w:marRight w:val="0"/>
          <w:marTop w:val="106"/>
          <w:marBottom w:val="0"/>
          <w:divBdr>
            <w:top w:val="none" w:sz="0" w:space="0" w:color="auto"/>
            <w:left w:val="none" w:sz="0" w:space="0" w:color="auto"/>
            <w:bottom w:val="none" w:sz="0" w:space="0" w:color="auto"/>
            <w:right w:val="none" w:sz="0" w:space="0" w:color="auto"/>
          </w:divBdr>
        </w:div>
        <w:div w:id="897016179">
          <w:marLeft w:val="1800"/>
          <w:marRight w:val="0"/>
          <w:marTop w:val="91"/>
          <w:marBottom w:val="0"/>
          <w:divBdr>
            <w:top w:val="none" w:sz="0" w:space="0" w:color="auto"/>
            <w:left w:val="none" w:sz="0" w:space="0" w:color="auto"/>
            <w:bottom w:val="none" w:sz="0" w:space="0" w:color="auto"/>
            <w:right w:val="none" w:sz="0" w:space="0" w:color="auto"/>
          </w:divBdr>
        </w:div>
        <w:div w:id="940142764">
          <w:marLeft w:val="1800"/>
          <w:marRight w:val="0"/>
          <w:marTop w:val="91"/>
          <w:marBottom w:val="0"/>
          <w:divBdr>
            <w:top w:val="none" w:sz="0" w:space="0" w:color="auto"/>
            <w:left w:val="none" w:sz="0" w:space="0" w:color="auto"/>
            <w:bottom w:val="none" w:sz="0" w:space="0" w:color="auto"/>
            <w:right w:val="none" w:sz="0" w:space="0" w:color="auto"/>
          </w:divBdr>
        </w:div>
        <w:div w:id="1178234643">
          <w:marLeft w:val="1800"/>
          <w:marRight w:val="0"/>
          <w:marTop w:val="91"/>
          <w:marBottom w:val="0"/>
          <w:divBdr>
            <w:top w:val="none" w:sz="0" w:space="0" w:color="auto"/>
            <w:left w:val="none" w:sz="0" w:space="0" w:color="auto"/>
            <w:bottom w:val="none" w:sz="0" w:space="0" w:color="auto"/>
            <w:right w:val="none" w:sz="0" w:space="0" w:color="auto"/>
          </w:divBdr>
        </w:div>
        <w:div w:id="1287857871">
          <w:marLeft w:val="1166"/>
          <w:marRight w:val="0"/>
          <w:marTop w:val="106"/>
          <w:marBottom w:val="0"/>
          <w:divBdr>
            <w:top w:val="none" w:sz="0" w:space="0" w:color="auto"/>
            <w:left w:val="none" w:sz="0" w:space="0" w:color="auto"/>
            <w:bottom w:val="none" w:sz="0" w:space="0" w:color="auto"/>
            <w:right w:val="none" w:sz="0" w:space="0" w:color="auto"/>
          </w:divBdr>
        </w:div>
        <w:div w:id="2027169451">
          <w:marLeft w:val="1800"/>
          <w:marRight w:val="0"/>
          <w:marTop w:val="91"/>
          <w:marBottom w:val="0"/>
          <w:divBdr>
            <w:top w:val="none" w:sz="0" w:space="0" w:color="auto"/>
            <w:left w:val="none" w:sz="0" w:space="0" w:color="auto"/>
            <w:bottom w:val="none" w:sz="0" w:space="0" w:color="auto"/>
            <w:right w:val="none" w:sz="0" w:space="0" w:color="auto"/>
          </w:divBdr>
        </w:div>
        <w:div w:id="2060854337">
          <w:marLeft w:val="1800"/>
          <w:marRight w:val="0"/>
          <w:marTop w:val="91"/>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05175876">
      <w:bodyDiv w:val="1"/>
      <w:marLeft w:val="0"/>
      <w:marRight w:val="0"/>
      <w:marTop w:val="0"/>
      <w:marBottom w:val="0"/>
      <w:divBdr>
        <w:top w:val="none" w:sz="0" w:space="0" w:color="auto"/>
        <w:left w:val="none" w:sz="0" w:space="0" w:color="auto"/>
        <w:bottom w:val="none" w:sz="0" w:space="0" w:color="auto"/>
        <w:right w:val="none" w:sz="0" w:space="0" w:color="auto"/>
      </w:divBdr>
      <w:divsChild>
        <w:div w:id="49772341">
          <w:marLeft w:val="1800"/>
          <w:marRight w:val="0"/>
          <w:marTop w:val="86"/>
          <w:marBottom w:val="0"/>
          <w:divBdr>
            <w:top w:val="none" w:sz="0" w:space="0" w:color="auto"/>
            <w:left w:val="none" w:sz="0" w:space="0" w:color="auto"/>
            <w:bottom w:val="none" w:sz="0" w:space="0" w:color="auto"/>
            <w:right w:val="none" w:sz="0" w:space="0" w:color="auto"/>
          </w:divBdr>
        </w:div>
        <w:div w:id="109667915">
          <w:marLeft w:val="1800"/>
          <w:marRight w:val="0"/>
          <w:marTop w:val="82"/>
          <w:marBottom w:val="0"/>
          <w:divBdr>
            <w:top w:val="none" w:sz="0" w:space="0" w:color="auto"/>
            <w:left w:val="none" w:sz="0" w:space="0" w:color="auto"/>
            <w:bottom w:val="none" w:sz="0" w:space="0" w:color="auto"/>
            <w:right w:val="none" w:sz="0" w:space="0" w:color="auto"/>
          </w:divBdr>
        </w:div>
        <w:div w:id="488132879">
          <w:marLeft w:val="1166"/>
          <w:marRight w:val="0"/>
          <w:marTop w:val="96"/>
          <w:marBottom w:val="0"/>
          <w:divBdr>
            <w:top w:val="none" w:sz="0" w:space="0" w:color="auto"/>
            <w:left w:val="none" w:sz="0" w:space="0" w:color="auto"/>
            <w:bottom w:val="none" w:sz="0" w:space="0" w:color="auto"/>
            <w:right w:val="none" w:sz="0" w:space="0" w:color="auto"/>
          </w:divBdr>
        </w:div>
        <w:div w:id="1085374165">
          <w:marLeft w:val="547"/>
          <w:marRight w:val="0"/>
          <w:marTop w:val="106"/>
          <w:marBottom w:val="0"/>
          <w:divBdr>
            <w:top w:val="none" w:sz="0" w:space="0" w:color="auto"/>
            <w:left w:val="none" w:sz="0" w:space="0" w:color="auto"/>
            <w:bottom w:val="none" w:sz="0" w:space="0" w:color="auto"/>
            <w:right w:val="none" w:sz="0" w:space="0" w:color="auto"/>
          </w:divBdr>
        </w:div>
        <w:div w:id="1213732557">
          <w:marLeft w:val="1166"/>
          <w:marRight w:val="0"/>
          <w:marTop w:val="96"/>
          <w:marBottom w:val="0"/>
          <w:divBdr>
            <w:top w:val="none" w:sz="0" w:space="0" w:color="auto"/>
            <w:left w:val="none" w:sz="0" w:space="0" w:color="auto"/>
            <w:bottom w:val="none" w:sz="0" w:space="0" w:color="auto"/>
            <w:right w:val="none" w:sz="0" w:space="0" w:color="auto"/>
          </w:divBdr>
        </w:div>
        <w:div w:id="1291740223">
          <w:marLeft w:val="1166"/>
          <w:marRight w:val="0"/>
          <w:marTop w:val="96"/>
          <w:marBottom w:val="0"/>
          <w:divBdr>
            <w:top w:val="none" w:sz="0" w:space="0" w:color="auto"/>
            <w:left w:val="none" w:sz="0" w:space="0" w:color="auto"/>
            <w:bottom w:val="none" w:sz="0" w:space="0" w:color="auto"/>
            <w:right w:val="none" w:sz="0" w:space="0" w:color="auto"/>
          </w:divBdr>
        </w:div>
        <w:div w:id="1433010418">
          <w:marLeft w:val="1800"/>
          <w:marRight w:val="0"/>
          <w:marTop w:val="82"/>
          <w:marBottom w:val="0"/>
          <w:divBdr>
            <w:top w:val="none" w:sz="0" w:space="0" w:color="auto"/>
            <w:left w:val="none" w:sz="0" w:space="0" w:color="auto"/>
            <w:bottom w:val="none" w:sz="0" w:space="0" w:color="auto"/>
            <w:right w:val="none" w:sz="0" w:space="0" w:color="auto"/>
          </w:divBdr>
        </w:div>
        <w:div w:id="1448427279">
          <w:marLeft w:val="1166"/>
          <w:marRight w:val="0"/>
          <w:marTop w:val="101"/>
          <w:marBottom w:val="0"/>
          <w:divBdr>
            <w:top w:val="none" w:sz="0" w:space="0" w:color="auto"/>
            <w:left w:val="none" w:sz="0" w:space="0" w:color="auto"/>
            <w:bottom w:val="none" w:sz="0" w:space="0" w:color="auto"/>
            <w:right w:val="none" w:sz="0" w:space="0" w:color="auto"/>
          </w:divBdr>
        </w:div>
        <w:div w:id="1450397656">
          <w:marLeft w:val="1800"/>
          <w:marRight w:val="0"/>
          <w:marTop w:val="82"/>
          <w:marBottom w:val="0"/>
          <w:divBdr>
            <w:top w:val="none" w:sz="0" w:space="0" w:color="auto"/>
            <w:left w:val="none" w:sz="0" w:space="0" w:color="auto"/>
            <w:bottom w:val="none" w:sz="0" w:space="0" w:color="auto"/>
            <w:right w:val="none" w:sz="0" w:space="0" w:color="auto"/>
          </w:divBdr>
        </w:div>
        <w:div w:id="2073188521">
          <w:marLeft w:val="1800"/>
          <w:marRight w:val="0"/>
          <w:marTop w:val="86"/>
          <w:marBottom w:val="0"/>
          <w:divBdr>
            <w:top w:val="none" w:sz="0" w:space="0" w:color="auto"/>
            <w:left w:val="none" w:sz="0" w:space="0" w:color="auto"/>
            <w:bottom w:val="none" w:sz="0" w:space="0" w:color="auto"/>
            <w:right w:val="none" w:sz="0" w:space="0" w:color="auto"/>
          </w:divBdr>
        </w:div>
        <w:div w:id="2102097789">
          <w:marLeft w:val="547"/>
          <w:marRight w:val="0"/>
          <w:marTop w:val="106"/>
          <w:marBottom w:val="0"/>
          <w:divBdr>
            <w:top w:val="none" w:sz="0" w:space="0" w:color="auto"/>
            <w:left w:val="none" w:sz="0" w:space="0" w:color="auto"/>
            <w:bottom w:val="none" w:sz="0" w:space="0" w:color="auto"/>
            <w:right w:val="none" w:sz="0" w:space="0" w:color="auto"/>
          </w:divBdr>
        </w:div>
        <w:div w:id="2121294827">
          <w:marLeft w:val="1166"/>
          <w:marRight w:val="0"/>
          <w:marTop w:val="101"/>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83375094">
      <w:bodyDiv w:val="1"/>
      <w:marLeft w:val="0"/>
      <w:marRight w:val="0"/>
      <w:marTop w:val="0"/>
      <w:marBottom w:val="0"/>
      <w:divBdr>
        <w:top w:val="none" w:sz="0" w:space="0" w:color="auto"/>
        <w:left w:val="none" w:sz="0" w:space="0" w:color="auto"/>
        <w:bottom w:val="none" w:sz="0" w:space="0" w:color="auto"/>
        <w:right w:val="none" w:sz="0" w:space="0" w:color="auto"/>
      </w:divBdr>
      <w:divsChild>
        <w:div w:id="65302144">
          <w:marLeft w:val="1166"/>
          <w:marRight w:val="0"/>
          <w:marTop w:val="91"/>
          <w:marBottom w:val="0"/>
          <w:divBdr>
            <w:top w:val="none" w:sz="0" w:space="0" w:color="auto"/>
            <w:left w:val="none" w:sz="0" w:space="0" w:color="auto"/>
            <w:bottom w:val="none" w:sz="0" w:space="0" w:color="auto"/>
            <w:right w:val="none" w:sz="0" w:space="0" w:color="auto"/>
          </w:divBdr>
        </w:div>
        <w:div w:id="290093006">
          <w:marLeft w:val="547"/>
          <w:marRight w:val="0"/>
          <w:marTop w:val="144"/>
          <w:marBottom w:val="0"/>
          <w:divBdr>
            <w:top w:val="none" w:sz="0" w:space="0" w:color="auto"/>
            <w:left w:val="none" w:sz="0" w:space="0" w:color="auto"/>
            <w:bottom w:val="none" w:sz="0" w:space="0" w:color="auto"/>
            <w:right w:val="none" w:sz="0" w:space="0" w:color="auto"/>
          </w:divBdr>
        </w:div>
        <w:div w:id="467667457">
          <w:marLeft w:val="1166"/>
          <w:marRight w:val="0"/>
          <w:marTop w:val="91"/>
          <w:marBottom w:val="0"/>
          <w:divBdr>
            <w:top w:val="none" w:sz="0" w:space="0" w:color="auto"/>
            <w:left w:val="none" w:sz="0" w:space="0" w:color="auto"/>
            <w:bottom w:val="none" w:sz="0" w:space="0" w:color="auto"/>
            <w:right w:val="none" w:sz="0" w:space="0" w:color="auto"/>
          </w:divBdr>
        </w:div>
        <w:div w:id="586501730">
          <w:marLeft w:val="547"/>
          <w:marRight w:val="0"/>
          <w:marTop w:val="106"/>
          <w:marBottom w:val="0"/>
          <w:divBdr>
            <w:top w:val="none" w:sz="0" w:space="0" w:color="auto"/>
            <w:left w:val="none" w:sz="0" w:space="0" w:color="auto"/>
            <w:bottom w:val="none" w:sz="0" w:space="0" w:color="auto"/>
            <w:right w:val="none" w:sz="0" w:space="0" w:color="auto"/>
          </w:divBdr>
        </w:div>
        <w:div w:id="729304130">
          <w:marLeft w:val="1166"/>
          <w:marRight w:val="0"/>
          <w:marTop w:val="91"/>
          <w:marBottom w:val="0"/>
          <w:divBdr>
            <w:top w:val="none" w:sz="0" w:space="0" w:color="auto"/>
            <w:left w:val="none" w:sz="0" w:space="0" w:color="auto"/>
            <w:bottom w:val="none" w:sz="0" w:space="0" w:color="auto"/>
            <w:right w:val="none" w:sz="0" w:space="0" w:color="auto"/>
          </w:divBdr>
        </w:div>
        <w:div w:id="1017343059">
          <w:marLeft w:val="547"/>
          <w:marRight w:val="0"/>
          <w:marTop w:val="106"/>
          <w:marBottom w:val="0"/>
          <w:divBdr>
            <w:top w:val="none" w:sz="0" w:space="0" w:color="auto"/>
            <w:left w:val="none" w:sz="0" w:space="0" w:color="auto"/>
            <w:bottom w:val="none" w:sz="0" w:space="0" w:color="auto"/>
            <w:right w:val="none" w:sz="0" w:space="0" w:color="auto"/>
          </w:divBdr>
        </w:div>
        <w:div w:id="1094790562">
          <w:marLeft w:val="1166"/>
          <w:marRight w:val="0"/>
          <w:marTop w:val="91"/>
          <w:marBottom w:val="0"/>
          <w:divBdr>
            <w:top w:val="none" w:sz="0" w:space="0" w:color="auto"/>
            <w:left w:val="none" w:sz="0" w:space="0" w:color="auto"/>
            <w:bottom w:val="none" w:sz="0" w:space="0" w:color="auto"/>
            <w:right w:val="none" w:sz="0" w:space="0" w:color="auto"/>
          </w:divBdr>
        </w:div>
        <w:div w:id="1218662995">
          <w:marLeft w:val="547"/>
          <w:marRight w:val="0"/>
          <w:marTop w:val="106"/>
          <w:marBottom w:val="0"/>
          <w:divBdr>
            <w:top w:val="none" w:sz="0" w:space="0" w:color="auto"/>
            <w:left w:val="none" w:sz="0" w:space="0" w:color="auto"/>
            <w:bottom w:val="none" w:sz="0" w:space="0" w:color="auto"/>
            <w:right w:val="none" w:sz="0" w:space="0" w:color="auto"/>
          </w:divBdr>
        </w:div>
        <w:div w:id="1698895879">
          <w:marLeft w:val="1166"/>
          <w:marRight w:val="0"/>
          <w:marTop w:val="110"/>
          <w:marBottom w:val="0"/>
          <w:divBdr>
            <w:top w:val="none" w:sz="0" w:space="0" w:color="auto"/>
            <w:left w:val="none" w:sz="0" w:space="0" w:color="auto"/>
            <w:bottom w:val="none" w:sz="0" w:space="0" w:color="auto"/>
            <w:right w:val="none" w:sz="0" w:space="0" w:color="auto"/>
          </w:divBdr>
        </w:div>
        <w:div w:id="2135125877">
          <w:marLeft w:val="547"/>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1809001">
      <w:bodyDiv w:val="1"/>
      <w:marLeft w:val="0"/>
      <w:marRight w:val="0"/>
      <w:marTop w:val="0"/>
      <w:marBottom w:val="0"/>
      <w:divBdr>
        <w:top w:val="none" w:sz="0" w:space="0" w:color="auto"/>
        <w:left w:val="none" w:sz="0" w:space="0" w:color="auto"/>
        <w:bottom w:val="none" w:sz="0" w:space="0" w:color="auto"/>
        <w:right w:val="none" w:sz="0" w:space="0" w:color="auto"/>
      </w:divBdr>
      <w:divsChild>
        <w:div w:id="495805856">
          <w:marLeft w:val="1800"/>
          <w:marRight w:val="0"/>
          <w:marTop w:val="77"/>
          <w:marBottom w:val="0"/>
          <w:divBdr>
            <w:top w:val="none" w:sz="0" w:space="0" w:color="auto"/>
            <w:left w:val="none" w:sz="0" w:space="0" w:color="auto"/>
            <w:bottom w:val="none" w:sz="0" w:space="0" w:color="auto"/>
            <w:right w:val="none" w:sz="0" w:space="0" w:color="auto"/>
          </w:divBdr>
        </w:div>
        <w:div w:id="519466012">
          <w:marLeft w:val="1800"/>
          <w:marRight w:val="0"/>
          <w:marTop w:val="77"/>
          <w:marBottom w:val="0"/>
          <w:divBdr>
            <w:top w:val="none" w:sz="0" w:space="0" w:color="auto"/>
            <w:left w:val="none" w:sz="0" w:space="0" w:color="auto"/>
            <w:bottom w:val="none" w:sz="0" w:space="0" w:color="auto"/>
            <w:right w:val="none" w:sz="0" w:space="0" w:color="auto"/>
          </w:divBdr>
        </w:div>
        <w:div w:id="1032337725">
          <w:marLeft w:val="1166"/>
          <w:marRight w:val="0"/>
          <w:marTop w:val="96"/>
          <w:marBottom w:val="0"/>
          <w:divBdr>
            <w:top w:val="none" w:sz="0" w:space="0" w:color="auto"/>
            <w:left w:val="none" w:sz="0" w:space="0" w:color="auto"/>
            <w:bottom w:val="none" w:sz="0" w:space="0" w:color="auto"/>
            <w:right w:val="none" w:sz="0" w:space="0" w:color="auto"/>
          </w:divBdr>
        </w:div>
        <w:div w:id="1050881867">
          <w:marLeft w:val="1800"/>
          <w:marRight w:val="0"/>
          <w:marTop w:val="77"/>
          <w:marBottom w:val="0"/>
          <w:divBdr>
            <w:top w:val="none" w:sz="0" w:space="0" w:color="auto"/>
            <w:left w:val="none" w:sz="0" w:space="0" w:color="auto"/>
            <w:bottom w:val="none" w:sz="0" w:space="0" w:color="auto"/>
            <w:right w:val="none" w:sz="0" w:space="0" w:color="auto"/>
          </w:divBdr>
        </w:div>
        <w:div w:id="1231231684">
          <w:marLeft w:val="1166"/>
          <w:marRight w:val="0"/>
          <w:marTop w:val="96"/>
          <w:marBottom w:val="0"/>
          <w:divBdr>
            <w:top w:val="none" w:sz="0" w:space="0" w:color="auto"/>
            <w:left w:val="none" w:sz="0" w:space="0" w:color="auto"/>
            <w:bottom w:val="none" w:sz="0" w:space="0" w:color="auto"/>
            <w:right w:val="none" w:sz="0" w:space="0" w:color="auto"/>
          </w:divBdr>
        </w:div>
        <w:div w:id="1310937458">
          <w:marLeft w:val="1800"/>
          <w:marRight w:val="0"/>
          <w:marTop w:val="77"/>
          <w:marBottom w:val="0"/>
          <w:divBdr>
            <w:top w:val="none" w:sz="0" w:space="0" w:color="auto"/>
            <w:left w:val="none" w:sz="0" w:space="0" w:color="auto"/>
            <w:bottom w:val="none" w:sz="0" w:space="0" w:color="auto"/>
            <w:right w:val="none" w:sz="0" w:space="0" w:color="auto"/>
          </w:divBdr>
        </w:div>
        <w:div w:id="1716154759">
          <w:marLeft w:val="1166"/>
          <w:marRight w:val="0"/>
          <w:marTop w:val="96"/>
          <w:marBottom w:val="0"/>
          <w:divBdr>
            <w:top w:val="none" w:sz="0" w:space="0" w:color="auto"/>
            <w:left w:val="none" w:sz="0" w:space="0" w:color="auto"/>
            <w:bottom w:val="none" w:sz="0" w:space="0" w:color="auto"/>
            <w:right w:val="none" w:sz="0" w:space="0" w:color="auto"/>
          </w:divBdr>
        </w:div>
        <w:div w:id="1961690063">
          <w:marLeft w:val="1800"/>
          <w:marRight w:val="0"/>
          <w:marTop w:val="77"/>
          <w:marBottom w:val="0"/>
          <w:divBdr>
            <w:top w:val="none" w:sz="0" w:space="0" w:color="auto"/>
            <w:left w:val="none" w:sz="0" w:space="0" w:color="auto"/>
            <w:bottom w:val="none" w:sz="0" w:space="0" w:color="auto"/>
            <w:right w:val="none" w:sz="0" w:space="0" w:color="auto"/>
          </w:divBdr>
        </w:div>
        <w:div w:id="197309800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49828269">
      <w:bodyDiv w:val="1"/>
      <w:marLeft w:val="0"/>
      <w:marRight w:val="0"/>
      <w:marTop w:val="0"/>
      <w:marBottom w:val="0"/>
      <w:divBdr>
        <w:top w:val="none" w:sz="0" w:space="0" w:color="auto"/>
        <w:left w:val="none" w:sz="0" w:space="0" w:color="auto"/>
        <w:bottom w:val="none" w:sz="0" w:space="0" w:color="auto"/>
        <w:right w:val="none" w:sz="0" w:space="0" w:color="auto"/>
      </w:divBdr>
      <w:divsChild>
        <w:div w:id="163208560">
          <w:marLeft w:val="1800"/>
          <w:marRight w:val="0"/>
          <w:marTop w:val="96"/>
          <w:marBottom w:val="0"/>
          <w:divBdr>
            <w:top w:val="none" w:sz="0" w:space="0" w:color="auto"/>
            <w:left w:val="none" w:sz="0" w:space="0" w:color="auto"/>
            <w:bottom w:val="none" w:sz="0" w:space="0" w:color="auto"/>
            <w:right w:val="none" w:sz="0" w:space="0" w:color="auto"/>
          </w:divBdr>
        </w:div>
        <w:div w:id="559438136">
          <w:marLeft w:val="1166"/>
          <w:marRight w:val="0"/>
          <w:marTop w:val="115"/>
          <w:marBottom w:val="0"/>
          <w:divBdr>
            <w:top w:val="none" w:sz="0" w:space="0" w:color="auto"/>
            <w:left w:val="none" w:sz="0" w:space="0" w:color="auto"/>
            <w:bottom w:val="none" w:sz="0" w:space="0" w:color="auto"/>
            <w:right w:val="none" w:sz="0" w:space="0" w:color="auto"/>
          </w:divBdr>
        </w:div>
        <w:div w:id="878472077">
          <w:marLeft w:val="1800"/>
          <w:marRight w:val="0"/>
          <w:marTop w:val="96"/>
          <w:marBottom w:val="0"/>
          <w:divBdr>
            <w:top w:val="none" w:sz="0" w:space="0" w:color="auto"/>
            <w:left w:val="none" w:sz="0" w:space="0" w:color="auto"/>
            <w:bottom w:val="none" w:sz="0" w:space="0" w:color="auto"/>
            <w:right w:val="none" w:sz="0" w:space="0" w:color="auto"/>
          </w:divBdr>
        </w:div>
        <w:div w:id="902331531">
          <w:marLeft w:val="547"/>
          <w:marRight w:val="0"/>
          <w:marTop w:val="154"/>
          <w:marBottom w:val="0"/>
          <w:divBdr>
            <w:top w:val="none" w:sz="0" w:space="0" w:color="auto"/>
            <w:left w:val="none" w:sz="0" w:space="0" w:color="auto"/>
            <w:bottom w:val="none" w:sz="0" w:space="0" w:color="auto"/>
            <w:right w:val="none" w:sz="0" w:space="0" w:color="auto"/>
          </w:divBdr>
        </w:div>
        <w:div w:id="1388651418">
          <w:marLeft w:val="1166"/>
          <w:marRight w:val="0"/>
          <w:marTop w:val="115"/>
          <w:marBottom w:val="0"/>
          <w:divBdr>
            <w:top w:val="none" w:sz="0" w:space="0" w:color="auto"/>
            <w:left w:val="none" w:sz="0" w:space="0" w:color="auto"/>
            <w:bottom w:val="none" w:sz="0" w:space="0" w:color="auto"/>
            <w:right w:val="none" w:sz="0" w:space="0" w:color="auto"/>
          </w:divBdr>
        </w:div>
        <w:div w:id="1441102716">
          <w:marLeft w:val="1800"/>
          <w:marRight w:val="0"/>
          <w:marTop w:val="96"/>
          <w:marBottom w:val="0"/>
          <w:divBdr>
            <w:top w:val="none" w:sz="0" w:space="0" w:color="auto"/>
            <w:left w:val="none" w:sz="0" w:space="0" w:color="auto"/>
            <w:bottom w:val="none" w:sz="0" w:space="0" w:color="auto"/>
            <w:right w:val="none" w:sz="0" w:space="0" w:color="auto"/>
          </w:divBdr>
        </w:div>
        <w:div w:id="2092658290">
          <w:marLeft w:val="1800"/>
          <w:marRight w:val="0"/>
          <w:marTop w:val="96"/>
          <w:marBottom w:val="0"/>
          <w:divBdr>
            <w:top w:val="none" w:sz="0" w:space="0" w:color="auto"/>
            <w:left w:val="none" w:sz="0" w:space="0" w:color="auto"/>
            <w:bottom w:val="none" w:sz="0" w:space="0" w:color="auto"/>
            <w:right w:val="none" w:sz="0" w:space="0" w:color="auto"/>
          </w:divBdr>
        </w:div>
        <w:div w:id="2107265840">
          <w:marLeft w:val="1800"/>
          <w:marRight w:val="0"/>
          <w:marTop w:val="96"/>
          <w:marBottom w:val="0"/>
          <w:divBdr>
            <w:top w:val="none" w:sz="0" w:space="0" w:color="auto"/>
            <w:left w:val="none" w:sz="0" w:space="0" w:color="auto"/>
            <w:bottom w:val="none" w:sz="0" w:space="0" w:color="auto"/>
            <w:right w:val="none" w:sz="0" w:space="0" w:color="auto"/>
          </w:divBdr>
        </w:div>
      </w:divsChild>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06060864">
      <w:bodyDiv w:val="1"/>
      <w:marLeft w:val="0"/>
      <w:marRight w:val="0"/>
      <w:marTop w:val="0"/>
      <w:marBottom w:val="0"/>
      <w:divBdr>
        <w:top w:val="none" w:sz="0" w:space="0" w:color="auto"/>
        <w:left w:val="none" w:sz="0" w:space="0" w:color="auto"/>
        <w:bottom w:val="none" w:sz="0" w:space="0" w:color="auto"/>
        <w:right w:val="none" w:sz="0" w:space="0" w:color="auto"/>
      </w:divBdr>
      <w:divsChild>
        <w:div w:id="143594419">
          <w:marLeft w:val="547"/>
          <w:marRight w:val="0"/>
          <w:marTop w:val="115"/>
          <w:marBottom w:val="0"/>
          <w:divBdr>
            <w:top w:val="none" w:sz="0" w:space="0" w:color="auto"/>
            <w:left w:val="none" w:sz="0" w:space="0" w:color="auto"/>
            <w:bottom w:val="none" w:sz="0" w:space="0" w:color="auto"/>
            <w:right w:val="none" w:sz="0" w:space="0" w:color="auto"/>
          </w:divBdr>
        </w:div>
        <w:div w:id="207841008">
          <w:marLeft w:val="1166"/>
          <w:marRight w:val="0"/>
          <w:marTop w:val="96"/>
          <w:marBottom w:val="0"/>
          <w:divBdr>
            <w:top w:val="none" w:sz="0" w:space="0" w:color="auto"/>
            <w:left w:val="none" w:sz="0" w:space="0" w:color="auto"/>
            <w:bottom w:val="none" w:sz="0" w:space="0" w:color="auto"/>
            <w:right w:val="none" w:sz="0" w:space="0" w:color="auto"/>
          </w:divBdr>
        </w:div>
        <w:div w:id="466045469">
          <w:marLeft w:val="547"/>
          <w:marRight w:val="0"/>
          <w:marTop w:val="115"/>
          <w:marBottom w:val="0"/>
          <w:divBdr>
            <w:top w:val="none" w:sz="0" w:space="0" w:color="auto"/>
            <w:left w:val="none" w:sz="0" w:space="0" w:color="auto"/>
            <w:bottom w:val="none" w:sz="0" w:space="0" w:color="auto"/>
            <w:right w:val="none" w:sz="0" w:space="0" w:color="auto"/>
          </w:divBdr>
        </w:div>
        <w:div w:id="851605467">
          <w:marLeft w:val="1166"/>
          <w:marRight w:val="0"/>
          <w:marTop w:val="96"/>
          <w:marBottom w:val="0"/>
          <w:divBdr>
            <w:top w:val="none" w:sz="0" w:space="0" w:color="auto"/>
            <w:left w:val="none" w:sz="0" w:space="0" w:color="auto"/>
            <w:bottom w:val="none" w:sz="0" w:space="0" w:color="auto"/>
            <w:right w:val="none" w:sz="0" w:space="0" w:color="auto"/>
          </w:divBdr>
        </w:div>
        <w:div w:id="1034958711">
          <w:marLeft w:val="547"/>
          <w:marRight w:val="0"/>
          <w:marTop w:val="115"/>
          <w:marBottom w:val="0"/>
          <w:divBdr>
            <w:top w:val="none" w:sz="0" w:space="0" w:color="auto"/>
            <w:left w:val="none" w:sz="0" w:space="0" w:color="auto"/>
            <w:bottom w:val="none" w:sz="0" w:space="0" w:color="auto"/>
            <w:right w:val="none" w:sz="0" w:space="0" w:color="auto"/>
          </w:divBdr>
        </w:div>
        <w:div w:id="1043939806">
          <w:marLeft w:val="1166"/>
          <w:marRight w:val="0"/>
          <w:marTop w:val="96"/>
          <w:marBottom w:val="0"/>
          <w:divBdr>
            <w:top w:val="none" w:sz="0" w:space="0" w:color="auto"/>
            <w:left w:val="none" w:sz="0" w:space="0" w:color="auto"/>
            <w:bottom w:val="none" w:sz="0" w:space="0" w:color="auto"/>
            <w:right w:val="none" w:sz="0" w:space="0" w:color="auto"/>
          </w:divBdr>
        </w:div>
        <w:div w:id="1211259696">
          <w:marLeft w:val="547"/>
          <w:marRight w:val="0"/>
          <w:marTop w:val="115"/>
          <w:marBottom w:val="0"/>
          <w:divBdr>
            <w:top w:val="none" w:sz="0" w:space="0" w:color="auto"/>
            <w:left w:val="none" w:sz="0" w:space="0" w:color="auto"/>
            <w:bottom w:val="none" w:sz="0" w:space="0" w:color="auto"/>
            <w:right w:val="none" w:sz="0" w:space="0" w:color="auto"/>
          </w:divBdr>
        </w:div>
        <w:div w:id="2143771526">
          <w:marLeft w:val="1166"/>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7395690">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87773">
      <w:bodyDiv w:val="1"/>
      <w:marLeft w:val="0"/>
      <w:marRight w:val="0"/>
      <w:marTop w:val="0"/>
      <w:marBottom w:val="0"/>
      <w:divBdr>
        <w:top w:val="none" w:sz="0" w:space="0" w:color="auto"/>
        <w:left w:val="none" w:sz="0" w:space="0" w:color="auto"/>
        <w:bottom w:val="none" w:sz="0" w:space="0" w:color="auto"/>
        <w:right w:val="none" w:sz="0" w:space="0" w:color="auto"/>
      </w:divBdr>
      <w:divsChild>
        <w:div w:id="1896314752">
          <w:marLeft w:val="547"/>
          <w:marRight w:val="0"/>
          <w:marTop w:val="106"/>
          <w:marBottom w:val="0"/>
          <w:divBdr>
            <w:top w:val="none" w:sz="0" w:space="0" w:color="auto"/>
            <w:left w:val="none" w:sz="0" w:space="0" w:color="auto"/>
            <w:bottom w:val="none" w:sz="0" w:space="0" w:color="auto"/>
            <w:right w:val="none" w:sz="0" w:space="0" w:color="auto"/>
          </w:divBdr>
        </w:div>
        <w:div w:id="23987812">
          <w:marLeft w:val="1166"/>
          <w:marRight w:val="0"/>
          <w:marTop w:val="96"/>
          <w:marBottom w:val="0"/>
          <w:divBdr>
            <w:top w:val="none" w:sz="0" w:space="0" w:color="auto"/>
            <w:left w:val="none" w:sz="0" w:space="0" w:color="auto"/>
            <w:bottom w:val="none" w:sz="0" w:space="0" w:color="auto"/>
            <w:right w:val="none" w:sz="0" w:space="0" w:color="auto"/>
          </w:divBdr>
        </w:div>
        <w:div w:id="1781952762">
          <w:marLeft w:val="1166"/>
          <w:marRight w:val="0"/>
          <w:marTop w:val="96"/>
          <w:marBottom w:val="0"/>
          <w:divBdr>
            <w:top w:val="none" w:sz="0" w:space="0" w:color="auto"/>
            <w:left w:val="none" w:sz="0" w:space="0" w:color="auto"/>
            <w:bottom w:val="none" w:sz="0" w:space="0" w:color="auto"/>
            <w:right w:val="none" w:sz="0" w:space="0" w:color="auto"/>
          </w:divBdr>
        </w:div>
        <w:div w:id="1560433715">
          <w:marLeft w:val="1800"/>
          <w:marRight w:val="0"/>
          <w:marTop w:val="96"/>
          <w:marBottom w:val="0"/>
          <w:divBdr>
            <w:top w:val="none" w:sz="0" w:space="0" w:color="auto"/>
            <w:left w:val="none" w:sz="0" w:space="0" w:color="auto"/>
            <w:bottom w:val="none" w:sz="0" w:space="0" w:color="auto"/>
            <w:right w:val="none" w:sz="0" w:space="0" w:color="auto"/>
          </w:divBdr>
        </w:div>
        <w:div w:id="757484370">
          <w:marLeft w:val="1800"/>
          <w:marRight w:val="0"/>
          <w:marTop w:val="96"/>
          <w:marBottom w:val="0"/>
          <w:divBdr>
            <w:top w:val="none" w:sz="0" w:space="0" w:color="auto"/>
            <w:left w:val="none" w:sz="0" w:space="0" w:color="auto"/>
            <w:bottom w:val="none" w:sz="0" w:space="0" w:color="auto"/>
            <w:right w:val="none" w:sz="0" w:space="0" w:color="auto"/>
          </w:divBdr>
        </w:div>
        <w:div w:id="839076512">
          <w:marLeft w:val="1166"/>
          <w:marRight w:val="0"/>
          <w:marTop w:val="96"/>
          <w:marBottom w:val="0"/>
          <w:divBdr>
            <w:top w:val="none" w:sz="0" w:space="0" w:color="auto"/>
            <w:left w:val="none" w:sz="0" w:space="0" w:color="auto"/>
            <w:bottom w:val="none" w:sz="0" w:space="0" w:color="auto"/>
            <w:right w:val="none" w:sz="0" w:space="0" w:color="auto"/>
          </w:divBdr>
        </w:div>
        <w:div w:id="1578439746">
          <w:marLeft w:val="1800"/>
          <w:marRight w:val="0"/>
          <w:marTop w:val="96"/>
          <w:marBottom w:val="0"/>
          <w:divBdr>
            <w:top w:val="none" w:sz="0" w:space="0" w:color="auto"/>
            <w:left w:val="none" w:sz="0" w:space="0" w:color="auto"/>
            <w:bottom w:val="none" w:sz="0" w:space="0" w:color="auto"/>
            <w:right w:val="none" w:sz="0" w:space="0" w:color="auto"/>
          </w:divBdr>
        </w:div>
        <w:div w:id="55129919">
          <w:marLeft w:val="1800"/>
          <w:marRight w:val="0"/>
          <w:marTop w:val="9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07246600">
      <w:bodyDiv w:val="1"/>
      <w:marLeft w:val="0"/>
      <w:marRight w:val="0"/>
      <w:marTop w:val="0"/>
      <w:marBottom w:val="0"/>
      <w:divBdr>
        <w:top w:val="none" w:sz="0" w:space="0" w:color="auto"/>
        <w:left w:val="none" w:sz="0" w:space="0" w:color="auto"/>
        <w:bottom w:val="none" w:sz="0" w:space="0" w:color="auto"/>
        <w:right w:val="none" w:sz="0" w:space="0" w:color="auto"/>
      </w:divBdr>
      <w:divsChild>
        <w:div w:id="1233348632">
          <w:marLeft w:val="547"/>
          <w:marRight w:val="0"/>
          <w:marTop w:val="9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FE1D4-455C-42AF-BDB8-80C71E860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2180</Words>
  <Characters>10961</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2021-10-22T10:11:00Z</dcterms:created>
  <dcterms:modified xsi:type="dcterms:W3CDTF">2022-04-25T22:13:00Z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ies>
</file>